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E05109" w14:textId="5601E92B" w:rsidR="003062EB" w:rsidRPr="005B52A8" w:rsidRDefault="005E7A29" w:rsidP="00624E86">
      <w:pPr>
        <w:jc w:val="both"/>
        <w:rPr>
          <w:rFonts w:ascii="Times New Roman" w:hAnsi="Times New Roman" w:cs="Times New Roman"/>
          <w:sz w:val="24"/>
          <w:szCs w:val="24"/>
        </w:rPr>
      </w:pPr>
      <w:r w:rsidRPr="005B52A8">
        <w:rPr>
          <w:rFonts w:ascii="Times New Roman" w:hAnsi="Times New Roman" w:cs="Times New Roman"/>
          <w:b/>
          <w:bCs/>
          <w:sz w:val="24"/>
          <w:szCs w:val="24"/>
        </w:rPr>
        <w:t>Naziv kolegija:</w:t>
      </w:r>
      <w:r w:rsidRPr="005B52A8">
        <w:rPr>
          <w:rFonts w:ascii="Times New Roman" w:hAnsi="Times New Roman" w:cs="Times New Roman"/>
          <w:sz w:val="24"/>
          <w:szCs w:val="24"/>
        </w:rPr>
        <w:t xml:space="preserve"> Kazalište u i izvan institucije</w:t>
      </w:r>
    </w:p>
    <w:p w14:paraId="048EDF02" w14:textId="3B66FE6F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Nastavnica:</w:t>
      </w:r>
      <w:r w:rsidRPr="005B52A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dr. sc. 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Višnja Kačić Rogošić, izv. prof.</w:t>
      </w:r>
    </w:p>
    <w:p w14:paraId="780DEF7E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A9B593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r w:rsidRPr="005B52A8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Status kolegija: </w:t>
      </w:r>
      <w:r w:rsidRPr="005B52A8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izborni</w:t>
      </w:r>
    </w:p>
    <w:p w14:paraId="0EA7AB89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</w:pPr>
    </w:p>
    <w:p w14:paraId="516C6628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</w:pPr>
      <w:r w:rsidRPr="005B52A8"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  <w:t xml:space="preserve">Oblik nastave: </w:t>
      </w:r>
      <w:r w:rsidRPr="005B52A8">
        <w:rPr>
          <w:rFonts w:ascii="Times New Roman" w:eastAsia="Times New Roman" w:hAnsi="Times New Roman" w:cs="Times New Roman"/>
          <w:sz w:val="24"/>
          <w:szCs w:val="24"/>
          <w:lang w:val="en-GB" w:eastAsia="hr-HR"/>
        </w:rPr>
        <w:t>predavanje i seminar</w:t>
      </w:r>
    </w:p>
    <w:p w14:paraId="4697FFFF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5044AFF4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Broj ECTS bodova: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6</w:t>
      </w:r>
    </w:p>
    <w:p w14:paraId="761F0711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F5F18CE" w14:textId="0E127D65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Kolegij je namijenjen studentima četvrte i pete godine.</w:t>
      </w:r>
    </w:p>
    <w:p w14:paraId="1E47539B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hr-HR"/>
        </w:rPr>
      </w:pPr>
    </w:p>
    <w:p w14:paraId="29764021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Opis kolegija</w:t>
      </w:r>
    </w:p>
    <w:p w14:paraId="3887084E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F567BC4" w14:textId="426B0984" w:rsidR="005E7A29" w:rsidRPr="005B52A8" w:rsidRDefault="00726CBE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>U kolegiju ćemo se baviti osnovnim karakteristikama kazališta koja djeluju kao javne ustanove poput o</w:t>
      </w:r>
      <w:r w:rsidR="00B93EFC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>kolnosti u kojima su osnovane,</w:t>
      </w: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F67761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njihove </w:t>
      </w: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organizacije i repertoara te različitim funkcijama koje im se dodjeljuju. </w:t>
      </w:r>
      <w:r w:rsidR="00F67761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Bavit ćemo se odrazom tih uloga u kazališnoj zgradi te načinu na koji se percipira i ispisuje povijest institucionalnoga i izvaninstitucionalnoga kazališta. Također ćemo utvrditi moguće odrednice kazališta izvan institucije kroz nekoliko reprezentativnih izvaninstitucionalnih scena u zapadnjačkome kazalištu te na primjeru razvoja različitih inačica kazališta izvan institucije u Hrvatskoj. </w:t>
      </w: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Ispitat ćemo iskoristivost stručnoga nazivlja kojim se imenuju spomenuti primjeri te ih popratiti </w:t>
      </w:r>
      <w:r w:rsidR="005E7A29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snimcima odgovarajućih </w:t>
      </w: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kazališnih </w:t>
      </w:r>
      <w:r w:rsidR="005E7A29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>izvedb</w:t>
      </w:r>
      <w:r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 w:rsidR="005E7A29" w:rsidRPr="00F67761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23D6E978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6C75D37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Studentske obveze: </w:t>
      </w:r>
    </w:p>
    <w:p w14:paraId="294FB86F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2634FAA" w14:textId="3DAB60C3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Najviše 3 izostanka od 15 termina (obavezna 80% prisutnost na nastavi), aktivnost na nastavi, redovito izvršavanje obveza (čitanje zadane literature), pisanje kraćega eseja (5 kartica). Usmeni ispit na kraju semestra. </w:t>
      </w:r>
    </w:p>
    <w:p w14:paraId="66F428B0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3FC9D290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Raspored rada: </w:t>
      </w:r>
    </w:p>
    <w:p w14:paraId="3C9FA3FF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AF26E4B" w14:textId="3E714BD9" w:rsidR="005E7A29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Uvodno konstituiranje kolegija</w:t>
      </w:r>
    </w:p>
    <w:p w14:paraId="1B779103" w14:textId="77777777" w:rsidR="00FB3179" w:rsidRPr="005B52A8" w:rsidRDefault="00FB3179" w:rsidP="00FB317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03D44A" w14:textId="4FF2EA2B" w:rsidR="005E7A29" w:rsidRPr="005B52A8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Nacionalno kazalište</w:t>
      </w:r>
    </w:p>
    <w:p w14:paraId="350E5AB9" w14:textId="02BB42A7" w:rsidR="00286F67" w:rsidRPr="005B52A8" w:rsidRDefault="00286F67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4F8B32B" w14:textId="61621C58" w:rsidR="00286F67" w:rsidRPr="005B52A8" w:rsidRDefault="00286F67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58709306"/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Batušić, Nikola. 1978.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Povijest hrvatskoga kazališta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Školska knjiga, str. 229-258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bookmarkEnd w:id="0"/>
    <w:p w14:paraId="04BB765C" w14:textId="77777777" w:rsidR="00286F67" w:rsidRPr="005B52A8" w:rsidRDefault="00286F67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3F11DE" w14:textId="7053255A" w:rsidR="005E7A29" w:rsidRPr="005B52A8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Kazališna </w:t>
      </w:r>
      <w:r w:rsidR="00B92330"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zgrada</w:t>
      </w:r>
    </w:p>
    <w:p w14:paraId="40CCDA57" w14:textId="0DE12422" w:rsidR="00AC1594" w:rsidRPr="005B52A8" w:rsidRDefault="00AC159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33EEBE" w14:textId="0BE64D7D" w:rsidR="00AC1594" w:rsidRPr="005B52A8" w:rsidRDefault="00AC159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" w:name="_Hlk159661390"/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Mackintosh, Ian. 2005.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Architecture, Actor and Audience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. London i New York: Routledge</w:t>
      </w:r>
      <w:r w:rsidR="00B44914"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69-85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bookmarkEnd w:id="1"/>
    <w:p w14:paraId="0E410948" w14:textId="77777777" w:rsidR="00AC1594" w:rsidRPr="005B52A8" w:rsidRDefault="00AC159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A740704" w14:textId="08ACAD63" w:rsidR="005E7A29" w:rsidRPr="00922996" w:rsidRDefault="00E73785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>Povijest</w:t>
      </w:r>
      <w:r w:rsidR="0066326E"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>kazališta</w:t>
      </w:r>
    </w:p>
    <w:p w14:paraId="63845181" w14:textId="6637B7F3" w:rsidR="00F67761" w:rsidRPr="00922996" w:rsidRDefault="00F67761" w:rsidP="00F677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98C950" w14:textId="04FA753D" w:rsidR="00F67761" w:rsidRPr="00922996" w:rsidRDefault="00F67761" w:rsidP="00F677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Petranović, Martina. </w:t>
      </w:r>
      <w:r w:rsidR="00922996" w:rsidRPr="00922996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 i (pri)povijest. Ogledi o hrvatskoj kazališnoj historiografiji</w:t>
      </w:r>
      <w:r w:rsidR="00922996"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Ex Libris, s</w:t>
      </w: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>tr.</w:t>
      </w:r>
      <w:r w:rsidR="00922996"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9-43.</w:t>
      </w:r>
    </w:p>
    <w:p w14:paraId="26BE8413" w14:textId="56D86811" w:rsidR="001478BD" w:rsidRDefault="001478BD" w:rsidP="001478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866263C" w14:textId="29FBF326" w:rsidR="00B07BEC" w:rsidRPr="00D543A9" w:rsidRDefault="00D543A9" w:rsidP="00B07BE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Institucionalno </w:t>
      </w:r>
      <w:r w:rsidR="00B07BEC"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>kazališt</w:t>
      </w:r>
      <w:r w:rsidR="00915BF1"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>e u tranziciji</w:t>
      </w:r>
    </w:p>
    <w:p w14:paraId="4A7E48C8" w14:textId="77777777" w:rsidR="00D543A9" w:rsidRDefault="00D543A9" w:rsidP="00D543A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B04E907" w14:textId="5C4DDAF0" w:rsidR="00D543A9" w:rsidRPr="00D543A9" w:rsidRDefault="00D543A9" w:rsidP="00D543A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2" w:name="_Hlk160119371"/>
      <w:r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Lederer, Ana. 2023. </w:t>
      </w:r>
      <w:r w:rsidRPr="00D543A9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Zakulisje. Hrvatsko narodno kazalište u Zagrebu 2005.-2013</w:t>
      </w:r>
      <w:r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HAZU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293-311</w:t>
      </w:r>
    </w:p>
    <w:bookmarkEnd w:id="2"/>
    <w:p w14:paraId="471D2925" w14:textId="77777777" w:rsidR="001478BD" w:rsidRDefault="001478BD" w:rsidP="001478B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17384EF" w14:textId="14D51147" w:rsidR="00765544" w:rsidRPr="00765544" w:rsidRDefault="00765544" w:rsidP="007655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65544">
        <w:rPr>
          <w:rFonts w:ascii="Times New Roman" w:eastAsia="Times New Roman" w:hAnsi="Times New Roman" w:cs="Times New Roman"/>
          <w:sz w:val="24"/>
          <w:szCs w:val="24"/>
          <w:lang w:eastAsia="hr-HR"/>
        </w:rPr>
        <w:t>Hod po rubu: Teatar &amp;TD</w:t>
      </w:r>
    </w:p>
    <w:p w14:paraId="14D3720A" w14:textId="4D0497E6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hr-HR"/>
        </w:rPr>
      </w:pPr>
    </w:p>
    <w:p w14:paraId="44443ADB" w14:textId="336FFC2F" w:rsidR="00765544" w:rsidRPr="0050434A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3" w:name="_Hlk160451130"/>
      <w:r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Banović, Snježana. </w:t>
      </w:r>
      <w:r w:rsidR="00726CBE"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2018. </w:t>
      </w:r>
      <w:r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Služ</w:t>
      </w:r>
      <w:r w:rsidR="00726CBE"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ben</w:t>
      </w:r>
      <w:r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i izlaz – eseji, ogledi</w:t>
      </w:r>
      <w:r w:rsidR="00726CBE"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i</w:t>
      </w:r>
      <w:r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kolumne o kazalištu, kulturi i politici.</w:t>
      </w:r>
      <w:r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Fraktura</w:t>
      </w:r>
      <w:r w:rsidR="00726CBE"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>, str.</w:t>
      </w:r>
      <w:r w:rsidR="0050434A"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149-164.</w:t>
      </w:r>
    </w:p>
    <w:bookmarkEnd w:id="3"/>
    <w:p w14:paraId="7F92CE12" w14:textId="77777777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hr-HR"/>
        </w:rPr>
      </w:pPr>
    </w:p>
    <w:p w14:paraId="16870143" w14:textId="6E851CFF" w:rsidR="00C64BFB" w:rsidRDefault="00765544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C64BFB"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Alternativno, eksperimentalno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</w:p>
    <w:p w14:paraId="183E9065" w14:textId="33362F62" w:rsidR="00F37F62" w:rsidRDefault="00F37F6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C4A163" w14:textId="1D376F02" w:rsidR="00F37F62" w:rsidRDefault="00F37F6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4" w:name="_Hlk159668370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Bottoms, Stephen J. 2006. </w:t>
      </w:r>
      <w:r w:rsidRPr="00F37F6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Playing Underground.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37F6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 Critical History of the 1960s Off-Off-Broadway Movement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Ann Arbor: The University of Michigan Press, str. 39-60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bookmarkEnd w:id="4"/>
    <w:p w14:paraId="39B347EF" w14:textId="77777777" w:rsidR="00F37F62" w:rsidRPr="005B52A8" w:rsidRDefault="00F37F6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A82D51" w14:textId="4BDB2782" w:rsidR="00C64BFB" w:rsidRDefault="00765544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„</w:t>
      </w:r>
      <w:r w:rsidR="00C64BFB"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Izvaninstitucionalno, nezavisno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“</w:t>
      </w:r>
    </w:p>
    <w:p w14:paraId="7C075E44" w14:textId="77777777" w:rsidR="001D28A5" w:rsidRDefault="001D28A5" w:rsidP="001D28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FD1AA48" w14:textId="356B451A" w:rsidR="001D28A5" w:rsidRDefault="001D28A5" w:rsidP="001D28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Itzin, Catherine. 2022. </w:t>
      </w:r>
      <w:r w:rsidRPr="001D28A5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Stages in the Revolution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E87D20" w:rsidRPr="00E87D20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Political Theatre in Britain since 1968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London 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New York: Routledge, str.</w:t>
      </w:r>
      <w:r w:rsidR="00E87D2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9-61.</w:t>
      </w:r>
    </w:p>
    <w:p w14:paraId="311E992E" w14:textId="77777777" w:rsidR="001D28A5" w:rsidRPr="005B52A8" w:rsidRDefault="001D28A5" w:rsidP="001D28A5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D3BD808" w14:textId="455B91D0" w:rsidR="005E7A29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Od Travelera do </w:t>
      </w:r>
      <w:r w:rsidR="00F268D4">
        <w:rPr>
          <w:rFonts w:ascii="Times New Roman" w:eastAsia="Times New Roman" w:hAnsi="Times New Roman" w:cs="Times New Roman"/>
          <w:sz w:val="24"/>
          <w:szCs w:val="24"/>
          <w:lang w:eastAsia="hr-HR"/>
        </w:rPr>
        <w:t>Kuglinih frakcija</w:t>
      </w:r>
    </w:p>
    <w:p w14:paraId="05C56EC4" w14:textId="0AE17C49" w:rsidR="006F0C26" w:rsidRDefault="006F0C26" w:rsidP="006F0C2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69AC54" w14:textId="30590AA4" w:rsidR="006F0C26" w:rsidRDefault="004D5602" w:rsidP="006F0C2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5" w:name="_Hlk159668764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Marjanić, Suzana. </w:t>
      </w:r>
      <w:r w:rsidR="000110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2014. </w:t>
      </w:r>
      <w:r w:rsidRP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Kronotop hrvatskog</w:t>
      </w:r>
      <w:r w:rsid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</w:t>
      </w:r>
      <w:r w:rsidRP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performansa</w:t>
      </w:r>
      <w:r w:rsidR="0001105F" w:rsidRP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. Od Travelera do danas</w:t>
      </w:r>
      <w:r w:rsidR="0001105F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</w:t>
      </w:r>
      <w:r w:rsidR="0001105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Udruga Bijeli val, Institut za etnologiju i folkloristiku,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Školska knjiga</w:t>
      </w:r>
      <w:r w:rsidR="0001105F"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107-147</w:t>
      </w:r>
      <w:r w:rsid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bookmarkEnd w:id="5"/>
    </w:p>
    <w:p w14:paraId="11948C92" w14:textId="77777777" w:rsidR="006F0C26" w:rsidRPr="005B52A8" w:rsidRDefault="006F0C26" w:rsidP="006F0C2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9FF98F" w14:textId="23EE9D3A" w:rsidR="005E7A29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Nova mlada scena </w:t>
      </w:r>
      <w:r w:rsidR="00491EC2">
        <w:rPr>
          <w:rFonts w:ascii="Times New Roman" w:eastAsia="Times New Roman" w:hAnsi="Times New Roman" w:cs="Times New Roman"/>
          <w:sz w:val="24"/>
          <w:szCs w:val="24"/>
          <w:lang w:eastAsia="hr-HR"/>
        </w:rPr>
        <w:t>19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90-ih</w:t>
      </w:r>
    </w:p>
    <w:p w14:paraId="5361A2EE" w14:textId="77777777" w:rsid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92CC0B6" w14:textId="611A5313" w:rsid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015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God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. XVIII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. 41/42, 2010.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94-111.</w:t>
      </w:r>
    </w:p>
    <w:p w14:paraId="2E92433D" w14:textId="416A9168" w:rsid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015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God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. XIII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. 43/44, 2010.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56-89.</w:t>
      </w:r>
    </w:p>
    <w:p w14:paraId="08E5E6D6" w14:textId="77777777" w:rsidR="00D90152" w:rsidRPr="005B52A8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2F45AF6" w14:textId="0EFA7060" w:rsidR="00C67723" w:rsidRPr="000E27E4" w:rsidRDefault="00D90152" w:rsidP="00C6772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>Suvremen</w:t>
      </w:r>
      <w:r w:rsidR="00491EC2">
        <w:rPr>
          <w:rFonts w:ascii="Times New Roman" w:eastAsia="Times New Roman" w:hAnsi="Times New Roman" w:cs="Times New Roman"/>
          <w:sz w:val="24"/>
          <w:szCs w:val="24"/>
          <w:lang w:eastAsia="hr-HR"/>
        </w:rPr>
        <w:t>a</w:t>
      </w:r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64BFB"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>nezavisna scena</w:t>
      </w:r>
    </w:p>
    <w:p w14:paraId="7AF2BB3E" w14:textId="4D063574" w:rsidR="00DA7C70" w:rsidRPr="000E27E4" w:rsidRDefault="00DA7C70" w:rsidP="00DA7C7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23D8DC5" w14:textId="799E7FD3" w:rsidR="00DA7C70" w:rsidRPr="000E27E4" w:rsidRDefault="00DA7C70" w:rsidP="00DA7C70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6" w:name="_Hlk160122532"/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Višnić, Emina. 2008. </w:t>
      </w:r>
      <w:r w:rsidRPr="000E27E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Kulturne politike odozdo. Nezavisna kultura i nove suradničke prakse u Hrvatskoj</w:t>
      </w:r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>. Amsterdam, Bukurešt i Zagreb: Policies for culture, str. 8-16,</w:t>
      </w:r>
      <w:r w:rsidR="000E27E4"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41-52.</w:t>
      </w:r>
    </w:p>
    <w:bookmarkEnd w:id="6"/>
    <w:p w14:paraId="4A2AED30" w14:textId="77777777" w:rsidR="00C67723" w:rsidRDefault="00C67723" w:rsidP="00C67723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3321EAD" w14:textId="5F78C0D4" w:rsidR="00C64BFB" w:rsidRPr="00754924" w:rsidRDefault="00C95ADB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754924">
        <w:rPr>
          <w:rFonts w:ascii="Times New Roman" w:eastAsia="Times New Roman" w:hAnsi="Times New Roman" w:cs="Times New Roman"/>
          <w:sz w:val="24"/>
          <w:szCs w:val="24"/>
          <w:lang w:eastAsia="hr-HR"/>
        </w:rPr>
        <w:t>Izvan institucije</w:t>
      </w:r>
      <w:r w:rsidR="00C64BFB" w:rsidRPr="0075492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r w:rsidR="0076554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kazalište u zajednici </w:t>
      </w:r>
    </w:p>
    <w:p w14:paraId="72D50A95" w14:textId="1B89A3E1" w:rsidR="00861961" w:rsidRDefault="00861961" w:rsidP="008619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8A3952" w14:textId="77777777" w:rsidR="00765544" w:rsidRPr="005B52A8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7" w:name="_Hlk159661372"/>
      <w:bookmarkStart w:id="8" w:name="_Hlk160121614"/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Lukić, Darko. 2016.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Uvod u primijenjeno kazalište. Čije je kazalište?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Leykam international, str. 15-54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bookmarkEnd w:id="7"/>
    <w:p w14:paraId="0A60B2ED" w14:textId="77E1181C" w:rsidR="00754924" w:rsidRDefault="00754924" w:rsidP="00861961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8"/>
    <w:p w14:paraId="2144D653" w14:textId="4744084F" w:rsidR="00C64BFB" w:rsidRPr="005B52A8" w:rsidRDefault="00C95ADB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Izvan institucije</w:t>
      </w:r>
      <w:r w:rsidR="00C64BFB"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  <w:r w:rsidR="008F32A7">
        <w:rPr>
          <w:rFonts w:ascii="Times New Roman" w:eastAsia="Times New Roman" w:hAnsi="Times New Roman" w:cs="Times New Roman"/>
          <w:sz w:val="24"/>
          <w:szCs w:val="24"/>
          <w:lang w:eastAsia="hr-HR"/>
        </w:rPr>
        <w:t>odgojno kazalište</w:t>
      </w:r>
    </w:p>
    <w:p w14:paraId="501D169A" w14:textId="06F8FB26" w:rsidR="004E0A23" w:rsidRPr="005B52A8" w:rsidRDefault="004E0A23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BE095B" w14:textId="43990AA7" w:rsidR="00140AB5" w:rsidRPr="005B52A8" w:rsidRDefault="0076554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9" w:name="_Hlk160123685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Krušić, Vladimir. 2018. </w:t>
      </w:r>
      <w:r w:rsidRPr="0076554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 i pedagogija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Disput</w:t>
      </w:r>
    </w:p>
    <w:bookmarkEnd w:id="9"/>
    <w:p w14:paraId="6910AD54" w14:textId="77777777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893545" w14:textId="250FC54C" w:rsidR="00765544" w:rsidRDefault="00765544" w:rsidP="00765544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Festivali u i izvan institucije</w:t>
      </w:r>
    </w:p>
    <w:p w14:paraId="2FCD6492" w14:textId="77777777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1A27E48" w14:textId="77777777" w:rsidR="000368DF" w:rsidRDefault="000368DF" w:rsidP="000368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B4C9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Matan, Branko, prir. 2002. </w:t>
      </w:r>
      <w:r w:rsidRPr="00AB4C9B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Eurokaz 1987/2001</w:t>
      </w:r>
      <w:r w:rsidRPr="00AB4C9B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Eurokaz festival. str. 212-221.</w:t>
      </w:r>
    </w:p>
    <w:p w14:paraId="08CF53B5" w14:textId="14CAEF71" w:rsidR="000368DF" w:rsidRDefault="000368DF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508DBA" w14:textId="1C5C5634" w:rsidR="000368DF" w:rsidRDefault="000368DF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10" w:name="_Hlk160451433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Prosperov Novak, Slobodan, ur.</w:t>
      </w:r>
      <w:r w:rsidR="0081596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1989.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0368D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Dubrovačke ljetne igre: 1950-1989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Dubrovnik: Festival Dubrovnik</w:t>
      </w:r>
    </w:p>
    <w:bookmarkEnd w:id="10"/>
    <w:p w14:paraId="2D4A4E0C" w14:textId="77777777" w:rsidR="000368DF" w:rsidRDefault="000368DF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597F9F8" w14:textId="61D378D4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Vuković, Vesna. 2012. „</w:t>
      </w:r>
      <w:r w:rsidRPr="00C67723">
        <w:rPr>
          <w:rFonts w:ascii="Times New Roman" w:eastAsia="Times New Roman" w:hAnsi="Times New Roman" w:cs="Times New Roman"/>
          <w:sz w:val="24"/>
          <w:szCs w:val="24"/>
          <w:lang w:eastAsia="hr-HR"/>
        </w:rPr>
        <w:t>Umjetnost (proizvodnje) prostora. Nekoliko opažanja o problematičnom odnosu umjetnosti, urbanizma i politike na primjeru UrbanFestivala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“ </w:t>
      </w:r>
      <w:r w:rsidRPr="00C67723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C677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god</w:t>
      </w:r>
      <w:r w:rsidRPr="00C6772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XV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br</w:t>
      </w:r>
      <w:r w:rsidRPr="00C67723">
        <w:rPr>
          <w:rFonts w:ascii="Times New Roman" w:eastAsia="Times New Roman" w:hAnsi="Times New Roman" w:cs="Times New Roman"/>
          <w:sz w:val="24"/>
          <w:szCs w:val="24"/>
          <w:lang w:eastAsia="hr-HR"/>
        </w:rPr>
        <w:t>. 49/50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, str. 44-53</w:t>
      </w:r>
    </w:p>
    <w:p w14:paraId="625DA37E" w14:textId="77777777" w:rsidR="00765544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5675064" w14:textId="77777777" w:rsidR="00140AB5" w:rsidRPr="005B52A8" w:rsidRDefault="00140A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7A5074" w14:textId="6ACBEBA3" w:rsidR="005E7A29" w:rsidRPr="005B52A8" w:rsidRDefault="005E7A29" w:rsidP="00624E8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Predrok</w:t>
      </w:r>
    </w:p>
    <w:p w14:paraId="2C1BBC29" w14:textId="77777777" w:rsidR="00140AB5" w:rsidRPr="005B52A8" w:rsidRDefault="00140A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E6D648F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C3D0FF5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99FBE6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Literatura</w:t>
      </w:r>
    </w:p>
    <w:p w14:paraId="776194D9" w14:textId="77777777" w:rsidR="005E7A29" w:rsidRPr="005B52A8" w:rsidRDefault="005E7A29" w:rsidP="00624E8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BE64CF" w14:textId="009BB35E" w:rsidR="0050434A" w:rsidRPr="0050434A" w:rsidRDefault="0050434A" w:rsidP="0050434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Banović, Snježana. 2018. </w:t>
      </w:r>
      <w:r w:rsidRPr="0050434A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Službeni izlaz – eseji, ogledi i kolumne o kazalištu, kulturi i politici.</w:t>
      </w:r>
      <w:r w:rsidRPr="0050434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Fraktura</w:t>
      </w:r>
    </w:p>
    <w:p w14:paraId="22053261" w14:textId="77777777" w:rsidR="0050434A" w:rsidRDefault="0050434A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4FF09B" w14:textId="78407DEE" w:rsidR="005E7A29" w:rsidRPr="005B52A8" w:rsidRDefault="00286F67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Batušić, Nikola. 1978.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Povijest hrvatskoga kazališta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Školska knjiga</w:t>
      </w:r>
    </w:p>
    <w:p w14:paraId="5B068DD5" w14:textId="77777777" w:rsidR="006428B5" w:rsidRPr="005B52A8" w:rsidRDefault="006428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0B86747" w14:textId="5BF915DD" w:rsidR="00F37F62" w:rsidRDefault="00F37F6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Bottoms, Stephen J. 2006. </w:t>
      </w:r>
      <w:r w:rsidRPr="00F37F6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Playing Underground.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F37F6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 Critical History of the 1960s Off-Off-Broadway Movement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Ann Arbor: The University of Michigan Press</w:t>
      </w:r>
    </w:p>
    <w:p w14:paraId="7DC8B97D" w14:textId="1880FA6E" w:rsidR="00B10EC4" w:rsidRDefault="00B10EC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71417EB" w14:textId="7A167FDC" w:rsidR="00B10EC4" w:rsidRDefault="00B10EC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10EC4">
        <w:rPr>
          <w:rFonts w:ascii="Times New Roman" w:eastAsia="Times New Roman" w:hAnsi="Times New Roman" w:cs="Times New Roman"/>
          <w:sz w:val="24"/>
          <w:szCs w:val="24"/>
          <w:lang w:eastAsia="hr-HR"/>
        </w:rPr>
        <w:t>Itzin, Catherine. 2022. Stages in the Revolution. Political Theatre in Britain since 1968. London i New York: Routledge</w:t>
      </w:r>
    </w:p>
    <w:p w14:paraId="4C34052B" w14:textId="02B73258" w:rsidR="00D90152" w:rsidRDefault="00D9015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F1B116" w14:textId="320C1B15" w:rsidR="00D90152" w:rsidRP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015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od. XVIII, br. 41/42, 2010., str. 94-111.</w:t>
      </w:r>
    </w:p>
    <w:p w14:paraId="57AF7A99" w14:textId="77777777" w:rsid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1306C7" w14:textId="2C1CA99A" w:rsidR="00D90152" w:rsidRDefault="00D90152" w:rsidP="00D90152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90152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g</w:t>
      </w:r>
      <w:r w:rsidRPr="00D90152">
        <w:rPr>
          <w:rFonts w:ascii="Times New Roman" w:eastAsia="Times New Roman" w:hAnsi="Times New Roman" w:cs="Times New Roman"/>
          <w:sz w:val="24"/>
          <w:szCs w:val="24"/>
          <w:lang w:eastAsia="hr-HR"/>
        </w:rPr>
        <w:t>od. XIII, br. 43/44, 2010., str. 56-89.</w:t>
      </w:r>
    </w:p>
    <w:p w14:paraId="3161BC43" w14:textId="77777777" w:rsidR="00F37F62" w:rsidRDefault="00F37F62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7F535A5" w14:textId="77777777" w:rsidR="00765544" w:rsidRPr="005B52A8" w:rsidRDefault="00765544" w:rsidP="0076554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Krušić, Vladimir. 2018. </w:t>
      </w:r>
      <w:r w:rsidRPr="0076554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 i pedagogija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Disput</w:t>
      </w:r>
    </w:p>
    <w:p w14:paraId="0CC96788" w14:textId="77777777" w:rsidR="00765544" w:rsidRDefault="00765544" w:rsidP="00D543A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30C892B" w14:textId="7EC5FEB5" w:rsidR="00D543A9" w:rsidRPr="00D543A9" w:rsidRDefault="00D543A9" w:rsidP="00D543A9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Lederer, Ana. 2023. </w:t>
      </w:r>
      <w:r w:rsidRPr="00D543A9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Zakulisje. Hrvatsko narodno kazalište u Zagrebu 2005.-2013</w:t>
      </w:r>
      <w:r w:rsidRPr="00D543A9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HAZU</w:t>
      </w:r>
    </w:p>
    <w:p w14:paraId="31186E25" w14:textId="77777777" w:rsidR="00D543A9" w:rsidRDefault="00D543A9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2C09E5B" w14:textId="243E26B8" w:rsidR="006428B5" w:rsidRPr="005B52A8" w:rsidRDefault="006428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Lukić, Darko. 2016.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Uvod u primijenjeno kazalište. Čije je kazalište?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Zagreb: Leykam international</w:t>
      </w:r>
    </w:p>
    <w:p w14:paraId="21C0316A" w14:textId="77777777" w:rsidR="006428B5" w:rsidRPr="005B52A8" w:rsidRDefault="006428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C7B5F7E" w14:textId="60975231" w:rsidR="006428B5" w:rsidRDefault="006428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Mackintosh, Ian. 2005. </w:t>
      </w:r>
      <w:r w:rsidRPr="005B52A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Architecture, Actor and Audience</w:t>
      </w:r>
      <w:r w:rsidRPr="005B52A8">
        <w:rPr>
          <w:rFonts w:ascii="Times New Roman" w:eastAsia="Times New Roman" w:hAnsi="Times New Roman" w:cs="Times New Roman"/>
          <w:sz w:val="24"/>
          <w:szCs w:val="24"/>
          <w:lang w:eastAsia="hr-HR"/>
        </w:rPr>
        <w:t>. London i New York: Routledge</w:t>
      </w:r>
    </w:p>
    <w:p w14:paraId="2839121F" w14:textId="3078ED74" w:rsidR="00C15868" w:rsidRDefault="00C15868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97C42A3" w14:textId="43D1E6F6" w:rsidR="00C15868" w:rsidRDefault="00C15868" w:rsidP="00C15868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58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Matan, Branko, prir. 2002. </w:t>
      </w:r>
      <w:r w:rsidRPr="00C1586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Eurokaz 1987/2001</w:t>
      </w:r>
      <w:r w:rsidRPr="00C15868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Eurokaz festival</w:t>
      </w:r>
    </w:p>
    <w:p w14:paraId="56AD1581" w14:textId="491EE069" w:rsidR="0001105F" w:rsidRDefault="0001105F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0940139" w14:textId="5BB59B1D" w:rsidR="0001105F" w:rsidRDefault="0001105F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Marjanić, Suzana. 2014. </w:t>
      </w:r>
      <w:r w:rsidRP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Kronotop hrvatskog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a</w:t>
      </w:r>
      <w:r w:rsidRPr="0001105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 xml:space="preserve"> performansa. Od Travelera do danas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Udruga Bijeli val, Institut za etnologiju i folkloristiku, Školska knjiga</w:t>
      </w:r>
    </w:p>
    <w:p w14:paraId="610C8066" w14:textId="37A6B33B" w:rsidR="000E27E4" w:rsidRDefault="000E27E4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66645E2" w14:textId="26988960" w:rsidR="00922996" w:rsidRPr="00922996" w:rsidRDefault="00922996" w:rsidP="0092299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Petranović, Martina. </w:t>
      </w:r>
      <w:r w:rsidRPr="00922996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 i (pri)povijest. Ogledi o hrvatskoj kazališnoj historiografiji</w:t>
      </w:r>
      <w:r w:rsidRPr="00922996">
        <w:rPr>
          <w:rFonts w:ascii="Times New Roman" w:eastAsia="Times New Roman" w:hAnsi="Times New Roman" w:cs="Times New Roman"/>
          <w:sz w:val="24"/>
          <w:szCs w:val="24"/>
          <w:lang w:eastAsia="hr-HR"/>
        </w:rPr>
        <w:t>. Zagreb: Ex Libris</w:t>
      </w:r>
    </w:p>
    <w:p w14:paraId="12B7F608" w14:textId="77777777" w:rsidR="00922996" w:rsidRDefault="00922996" w:rsidP="000E27E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3D09663" w14:textId="03EB16F8" w:rsidR="000368DF" w:rsidRDefault="000368DF" w:rsidP="000368DF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Prosperov Novak, Slobodan, </w:t>
      </w:r>
      <w:r w:rsidR="0081596D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1989.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ur. </w:t>
      </w:r>
      <w:r w:rsidRPr="000368DF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Dubrovačke ljetne igre: 1950-1989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Dubrovnik: Festival Dubrovnik</w:t>
      </w:r>
    </w:p>
    <w:p w14:paraId="3D7BF354" w14:textId="77777777" w:rsidR="000368DF" w:rsidRDefault="000368DF" w:rsidP="000E27E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700D540" w14:textId="35F2C4FD" w:rsidR="000E27E4" w:rsidRPr="000E27E4" w:rsidRDefault="000E27E4" w:rsidP="000E27E4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Višnić, Emina. 2008. </w:t>
      </w:r>
      <w:r w:rsidRPr="000E27E4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Kulturne politike odozdo. Nezavisna kultura i nove suradničke prakse u Hrvatskoj</w:t>
      </w:r>
      <w:r w:rsidRPr="000E27E4">
        <w:rPr>
          <w:rFonts w:ascii="Times New Roman" w:eastAsia="Times New Roman" w:hAnsi="Times New Roman" w:cs="Times New Roman"/>
          <w:sz w:val="24"/>
          <w:szCs w:val="24"/>
          <w:lang w:eastAsia="hr-HR"/>
        </w:rPr>
        <w:t>. Amsterdam, Bukurešt i Zagreb: Policies for culture</w:t>
      </w:r>
    </w:p>
    <w:p w14:paraId="791769A5" w14:textId="123CD927" w:rsidR="00C15868" w:rsidRDefault="00C15868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636A89" w14:textId="4D594182" w:rsidR="00C15868" w:rsidRPr="005B52A8" w:rsidRDefault="00C15868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C1586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Vuković, Vesna. 2012. „Umjetnost (proizvodnje) prostora. Nekoliko opažanja o problematičnom odnosu umjetnosti, urbanizma i politike na primjeru UrbanFestivala“ </w:t>
      </w:r>
      <w:r w:rsidRPr="00C15868">
        <w:rPr>
          <w:rFonts w:ascii="Times New Roman" w:eastAsia="Times New Roman" w:hAnsi="Times New Roman" w:cs="Times New Roman"/>
          <w:i/>
          <w:iCs/>
          <w:sz w:val="24"/>
          <w:szCs w:val="24"/>
          <w:lang w:eastAsia="hr-HR"/>
        </w:rPr>
        <w:t>Kazalište: časopis za kazališnu umjetnost</w:t>
      </w:r>
      <w:r w:rsidRPr="00C15868">
        <w:rPr>
          <w:rFonts w:ascii="Times New Roman" w:eastAsia="Times New Roman" w:hAnsi="Times New Roman" w:cs="Times New Roman"/>
          <w:sz w:val="24"/>
          <w:szCs w:val="24"/>
          <w:lang w:eastAsia="hr-HR"/>
        </w:rPr>
        <w:t>, god. XV br. 49/50, str. 44-53</w:t>
      </w:r>
    </w:p>
    <w:p w14:paraId="2B7FE140" w14:textId="77777777" w:rsidR="006428B5" w:rsidRPr="005B52A8" w:rsidRDefault="006428B5" w:rsidP="00624E86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7C89363" w14:textId="77777777" w:rsidR="006428B5" w:rsidRPr="005B52A8" w:rsidRDefault="006428B5" w:rsidP="00624E8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sectPr w:rsidR="006428B5" w:rsidRPr="005B52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AE7373"/>
    <w:multiLevelType w:val="hybridMultilevel"/>
    <w:tmpl w:val="3202DC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E37C1"/>
    <w:multiLevelType w:val="hybridMultilevel"/>
    <w:tmpl w:val="7800F4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29"/>
    <w:rsid w:val="0001105F"/>
    <w:rsid w:val="000368DF"/>
    <w:rsid w:val="000769FC"/>
    <w:rsid w:val="000E27E4"/>
    <w:rsid w:val="00122C24"/>
    <w:rsid w:val="00132258"/>
    <w:rsid w:val="00140AB5"/>
    <w:rsid w:val="001478BD"/>
    <w:rsid w:val="001D28A5"/>
    <w:rsid w:val="00286F67"/>
    <w:rsid w:val="003062EB"/>
    <w:rsid w:val="003179F1"/>
    <w:rsid w:val="003A6CF2"/>
    <w:rsid w:val="00491EC2"/>
    <w:rsid w:val="004D5602"/>
    <w:rsid w:val="004E0A23"/>
    <w:rsid w:val="00502E71"/>
    <w:rsid w:val="0050434A"/>
    <w:rsid w:val="005423B2"/>
    <w:rsid w:val="005B52A8"/>
    <w:rsid w:val="005E7A29"/>
    <w:rsid w:val="00624E86"/>
    <w:rsid w:val="006428B5"/>
    <w:rsid w:val="0066326E"/>
    <w:rsid w:val="00681C61"/>
    <w:rsid w:val="006F0C26"/>
    <w:rsid w:val="00701F86"/>
    <w:rsid w:val="00726CBE"/>
    <w:rsid w:val="00754924"/>
    <w:rsid w:val="00754A85"/>
    <w:rsid w:val="00765544"/>
    <w:rsid w:val="00773BDE"/>
    <w:rsid w:val="0081596D"/>
    <w:rsid w:val="00861961"/>
    <w:rsid w:val="008F32A7"/>
    <w:rsid w:val="00915BF1"/>
    <w:rsid w:val="00916B88"/>
    <w:rsid w:val="00922996"/>
    <w:rsid w:val="009313BB"/>
    <w:rsid w:val="00990EB9"/>
    <w:rsid w:val="00AB4C9B"/>
    <w:rsid w:val="00AC1594"/>
    <w:rsid w:val="00B07BEC"/>
    <w:rsid w:val="00B10EC4"/>
    <w:rsid w:val="00B44914"/>
    <w:rsid w:val="00B7338A"/>
    <w:rsid w:val="00B92330"/>
    <w:rsid w:val="00B93EFC"/>
    <w:rsid w:val="00C15868"/>
    <w:rsid w:val="00C64BFB"/>
    <w:rsid w:val="00C67723"/>
    <w:rsid w:val="00C95ADB"/>
    <w:rsid w:val="00D060EE"/>
    <w:rsid w:val="00D543A9"/>
    <w:rsid w:val="00D90152"/>
    <w:rsid w:val="00DA7C70"/>
    <w:rsid w:val="00E73785"/>
    <w:rsid w:val="00E87D20"/>
    <w:rsid w:val="00F268D4"/>
    <w:rsid w:val="00F37F62"/>
    <w:rsid w:val="00F67761"/>
    <w:rsid w:val="00F81DE7"/>
    <w:rsid w:val="00FB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59D5"/>
  <w15:chartTrackingRefBased/>
  <w15:docId w15:val="{C789AAB7-9B0E-429F-BDBE-400183290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7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4</Pages>
  <Words>739</Words>
  <Characters>4783</Characters>
  <Application>Microsoft Office Word</Application>
  <DocSecurity>0</DocSecurity>
  <Lines>67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45</cp:revision>
  <dcterms:created xsi:type="dcterms:W3CDTF">2024-02-05T14:54:00Z</dcterms:created>
  <dcterms:modified xsi:type="dcterms:W3CDTF">2024-03-04T12:31:00Z</dcterms:modified>
</cp:coreProperties>
</file>