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Naziv kolegija</w:t>
      </w:r>
      <w:r w:rsidRPr="00AF4E67">
        <w:rPr>
          <w:rFonts w:ascii="Times New Roman" w:hAnsi="Times New Roman" w:cs="Times New Roman"/>
          <w:lang w:val="hr-HR" w:eastAsia="hr-HR"/>
        </w:rPr>
        <w:t>: IBSEN I MODERNISTIČKA PRIJELOMNICA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Nastavnica</w:t>
      </w:r>
      <w:r w:rsidRPr="00AF4E67">
        <w:rPr>
          <w:rFonts w:ascii="Times New Roman" w:hAnsi="Times New Roman" w:cs="Times New Roman"/>
          <w:lang w:val="hr-HR" w:eastAsia="hr-HR"/>
        </w:rPr>
        <w:t xml:space="preserve">: dr.sc. Ana Tomljenović, </w:t>
      </w:r>
      <w:r w:rsidR="006C1CE8">
        <w:rPr>
          <w:rFonts w:ascii="Times New Roman" w:hAnsi="Times New Roman" w:cs="Times New Roman"/>
          <w:lang w:val="hr-HR" w:eastAsia="hr-HR"/>
        </w:rPr>
        <w:t>docentica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ECTS-bodovi</w:t>
      </w:r>
      <w:r w:rsidRPr="00AF4E67">
        <w:rPr>
          <w:rFonts w:ascii="Times New Roman" w:hAnsi="Times New Roman" w:cs="Times New Roman"/>
          <w:lang w:val="hr-HR" w:eastAsia="hr-HR"/>
        </w:rPr>
        <w:t>: 6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Jezik</w:t>
      </w:r>
      <w:r w:rsidRPr="00AF4E67">
        <w:rPr>
          <w:rFonts w:ascii="Times New Roman" w:hAnsi="Times New Roman" w:cs="Times New Roman"/>
          <w:lang w:val="hr-HR" w:eastAsia="hr-HR"/>
        </w:rPr>
        <w:t>: hrvatski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Trajanje</w:t>
      </w:r>
      <w:r w:rsidRPr="00AF4E67">
        <w:rPr>
          <w:rFonts w:ascii="Times New Roman" w:hAnsi="Times New Roman" w:cs="Times New Roman"/>
          <w:lang w:val="hr-HR" w:eastAsia="hr-HR"/>
        </w:rPr>
        <w:t xml:space="preserve">: jedan semestar, preddiplomski, zimski 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Status</w:t>
      </w:r>
      <w:r w:rsidRPr="00AF4E67">
        <w:rPr>
          <w:rFonts w:ascii="Times New Roman" w:hAnsi="Times New Roman" w:cs="Times New Roman"/>
          <w:lang w:val="hr-HR" w:eastAsia="hr-HR"/>
        </w:rPr>
        <w:t>: izborni kolegij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Oblik nastave</w:t>
      </w:r>
      <w:r w:rsidRPr="00AF4E67">
        <w:rPr>
          <w:rFonts w:ascii="Times New Roman" w:hAnsi="Times New Roman" w:cs="Times New Roman"/>
          <w:lang w:val="hr-HR" w:eastAsia="hr-HR"/>
        </w:rPr>
        <w:t>: 2 sata predavanje + 1 sat seminar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Opis kolegija</w:t>
      </w:r>
      <w:r w:rsidRPr="00AF4E67">
        <w:rPr>
          <w:rFonts w:ascii="Times New Roman" w:hAnsi="Times New Roman" w:cs="Times New Roman"/>
          <w:lang w:val="hr-HR" w:eastAsia="hr-HR"/>
        </w:rPr>
        <w:t xml:space="preserve">: </w:t>
      </w:r>
    </w:p>
    <w:p w:rsidR="00E72C63" w:rsidRPr="00AF4E67" w:rsidRDefault="002444D6" w:rsidP="00AF4E67">
      <w:pPr>
        <w:spacing w:line="240" w:lineRule="auto"/>
        <w:jc w:val="both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Počevši od tzv. modern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og prodora u Norveškoj, Danskoj i Švedskoj, kolegij će se usredotočiti na vremenski odsječak u kojem nastaje i u kojem se afirmira moderna drama i moderno kazalište. Shvaćajući Ibsena kao rodonačelnika europskog dramskog modernizma, na kolegiju će se pratiti utjecaj norveškog dramatika na europsku književnost i kazalište, s posebnim naglaskom na njegov utjecaj na hrvatsko dramsko pjesništvo.  Uz odabrane Ibsenove tekstove na kolegiju ćemo analizirati tekstove autora u kojima prepoznajemo Ibsenovu književnu ostavštinu – od </w:t>
      </w:r>
      <w:r w:rsidR="00B93050" w:rsidRPr="00AF4E67">
        <w:rPr>
          <w:rFonts w:ascii="Times New Roman" w:hAnsi="Times New Roman" w:cs="Times New Roman"/>
          <w:lang w:val="hr-HR" w:eastAsia="hr-HR"/>
        </w:rPr>
        <w:t>Strindberga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 i Joycea do Vojnovića, Begovića i Krle</w:t>
      </w:r>
      <w:r w:rsidR="000453FE" w:rsidRPr="00AF4E67">
        <w:rPr>
          <w:rFonts w:ascii="Times New Roman" w:hAnsi="Times New Roman" w:cs="Times New Roman"/>
          <w:lang w:val="hr-HR" w:eastAsia="hr-HR"/>
        </w:rPr>
        <w:t>že – te ćemo pobliže razmotriti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 položaj njegove dramatike s obzirom na misaono okruženje </w:t>
      </w:r>
      <w:r w:rsidR="00362440" w:rsidRPr="00AF4E67">
        <w:rPr>
          <w:rFonts w:ascii="Times New Roman" w:hAnsi="Times New Roman" w:cs="Times New Roman"/>
          <w:lang w:val="hr-HR" w:eastAsia="hr-HR"/>
        </w:rPr>
        <w:t xml:space="preserve">koje se proteže od Platona do Hegela te </w:t>
      </w:r>
      <w:r w:rsidR="00E72C63" w:rsidRPr="00AF4E67">
        <w:rPr>
          <w:rFonts w:ascii="Times New Roman" w:hAnsi="Times New Roman" w:cs="Times New Roman"/>
          <w:lang w:val="hr-HR" w:eastAsia="hr-HR"/>
        </w:rPr>
        <w:t>Kie</w:t>
      </w:r>
      <w:r w:rsidR="00362440" w:rsidRPr="00AF4E67">
        <w:rPr>
          <w:rFonts w:ascii="Times New Roman" w:hAnsi="Times New Roman" w:cs="Times New Roman"/>
          <w:lang w:val="hr-HR" w:eastAsia="hr-HR"/>
        </w:rPr>
        <w:t xml:space="preserve">rkegaarda, Nietzschea, Darwina i Freuda.  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b/>
          <w:bCs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 xml:space="preserve">Sadržaj kolegija: </w:t>
      </w:r>
    </w:p>
    <w:p w:rsidR="00E72C63" w:rsidRDefault="00E72C63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AF4E67">
        <w:rPr>
          <w:rFonts w:ascii="Times New Roman" w:hAnsi="Times New Roman" w:cs="Times New Roman"/>
          <w:b/>
          <w:lang w:val="hr-HR" w:eastAsia="hr-HR"/>
        </w:rPr>
        <w:t>Uvod</w:t>
      </w:r>
    </w:p>
    <w:p w:rsidR="008D3471" w:rsidRPr="00735540" w:rsidRDefault="00735540" w:rsidP="0073554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Moderni prodor/</w:t>
      </w:r>
      <w:r w:rsidRPr="00735540">
        <w:rPr>
          <w:rFonts w:ascii="Times New Roman" w:hAnsi="Times New Roman" w:cs="Times New Roman"/>
          <w:b/>
          <w:i/>
          <w:lang w:val="hr-HR" w:eastAsia="hr-HR"/>
        </w:rPr>
        <w:t>genombrott</w:t>
      </w:r>
    </w:p>
    <w:p w:rsidR="00735540" w:rsidRDefault="00735540" w:rsidP="00735540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735540">
        <w:rPr>
          <w:rFonts w:ascii="Times New Roman" w:hAnsi="Times New Roman" w:cs="Times New Roman"/>
          <w:lang w:val="hr-HR" w:eastAsia="hr-HR"/>
        </w:rPr>
        <w:t>Weinstein, Arnold (</w:t>
      </w:r>
      <w:r>
        <w:rPr>
          <w:rFonts w:ascii="Times New Roman" w:hAnsi="Times New Roman" w:cs="Times New Roman"/>
          <w:lang w:val="hr-HR" w:eastAsia="hr-HR"/>
        </w:rPr>
        <w:t>2008</w:t>
      </w:r>
      <w:r w:rsidRPr="00735540">
        <w:rPr>
          <w:rFonts w:ascii="Times New Roman" w:hAnsi="Times New Roman" w:cs="Times New Roman"/>
          <w:lang w:val="hr-HR" w:eastAsia="hr-HR"/>
        </w:rPr>
        <w:t xml:space="preserve">) </w:t>
      </w:r>
      <w:r w:rsidR="00432106">
        <w:rPr>
          <w:rFonts w:ascii="Times New Roman" w:hAnsi="Times New Roman" w:cs="Times New Roman"/>
          <w:lang w:val="hr-HR" w:eastAsia="hr-HR"/>
        </w:rPr>
        <w:t xml:space="preserve">„Introduction“, u: </w:t>
      </w:r>
      <w:r w:rsidRPr="00432106">
        <w:rPr>
          <w:rFonts w:ascii="Times New Roman" w:hAnsi="Times New Roman" w:cs="Times New Roman"/>
          <w:i/>
          <w:lang w:val="hr-HR" w:eastAsia="hr-HR"/>
        </w:rPr>
        <w:t>Northern Arts. The Breakthrough of Scandinavian Literature and A</w:t>
      </w:r>
      <w:bookmarkStart w:id="0" w:name="_GoBack"/>
      <w:bookmarkEnd w:id="0"/>
      <w:r w:rsidRPr="00432106">
        <w:rPr>
          <w:rFonts w:ascii="Times New Roman" w:hAnsi="Times New Roman" w:cs="Times New Roman"/>
          <w:i/>
          <w:lang w:val="hr-HR" w:eastAsia="hr-HR"/>
        </w:rPr>
        <w:t>rt, from Ibsen to Bergman</w:t>
      </w:r>
      <w:r w:rsidRPr="00735540">
        <w:rPr>
          <w:rFonts w:ascii="Times New Roman" w:hAnsi="Times New Roman" w:cs="Times New Roman"/>
          <w:lang w:val="hr-HR" w:eastAsia="hr-HR"/>
        </w:rPr>
        <w:t xml:space="preserve">, Princeton University Press – Princeton </w:t>
      </w:r>
      <w:r>
        <w:rPr>
          <w:rFonts w:ascii="Times New Roman" w:hAnsi="Times New Roman" w:cs="Times New Roman"/>
          <w:lang w:val="hr-HR" w:eastAsia="hr-HR"/>
        </w:rPr>
        <w:t>and Oxford, str. 1-9.</w:t>
      </w:r>
    </w:p>
    <w:p w:rsidR="00363E3C" w:rsidRPr="002444D6" w:rsidRDefault="00363E3C" w:rsidP="002444D6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363E3C">
        <w:rPr>
          <w:rFonts w:ascii="Times New Roman" w:hAnsi="Times New Roman" w:cs="Times New Roman"/>
          <w:lang w:val="hr-HR" w:eastAsia="hr-HR"/>
        </w:rPr>
        <w:t xml:space="preserve">Giuliano D'Amico (2014) </w:t>
      </w:r>
      <w:r w:rsidR="002444D6">
        <w:rPr>
          <w:rFonts w:ascii="Times New Roman" w:hAnsi="Times New Roman" w:cs="Times New Roman"/>
          <w:lang w:val="hr-HR" w:eastAsia="hr-HR"/>
        </w:rPr>
        <w:t>„</w:t>
      </w:r>
      <w:r w:rsidRPr="00363E3C">
        <w:rPr>
          <w:rFonts w:ascii="Times New Roman" w:hAnsi="Times New Roman" w:cs="Times New Roman"/>
          <w:lang w:val="hr-HR" w:eastAsia="hr-HR"/>
        </w:rPr>
        <w:t>Six Points for a Comparative Ibsen Reception History</w:t>
      </w:r>
      <w:r w:rsidR="002444D6">
        <w:rPr>
          <w:rFonts w:ascii="Times New Roman" w:hAnsi="Times New Roman" w:cs="Times New Roman"/>
          <w:lang w:val="hr-HR" w:eastAsia="hr-HR"/>
        </w:rPr>
        <w:t>“</w:t>
      </w:r>
      <w:r w:rsidRPr="00363E3C">
        <w:rPr>
          <w:rFonts w:ascii="Times New Roman" w:hAnsi="Times New Roman" w:cs="Times New Roman"/>
          <w:lang w:val="hr-HR" w:eastAsia="hr-HR"/>
        </w:rPr>
        <w:t>,</w:t>
      </w:r>
      <w:r w:rsidR="002444D6">
        <w:rPr>
          <w:rFonts w:ascii="Times New Roman" w:hAnsi="Times New Roman" w:cs="Times New Roman"/>
          <w:lang w:val="hr-HR" w:eastAsia="hr-HR"/>
        </w:rPr>
        <w:t xml:space="preserve"> </w:t>
      </w:r>
      <w:r w:rsidR="002444D6" w:rsidRPr="002444D6">
        <w:rPr>
          <w:rFonts w:ascii="Times New Roman" w:hAnsi="Times New Roman" w:cs="Times New Roman"/>
          <w:i/>
          <w:lang w:val="hr-HR" w:eastAsia="hr-HR"/>
        </w:rPr>
        <w:t>Ibsen Studies</w:t>
      </w:r>
      <w:r w:rsidR="002444D6" w:rsidRPr="002444D6">
        <w:rPr>
          <w:rFonts w:ascii="Times New Roman" w:hAnsi="Times New Roman" w:cs="Times New Roman"/>
          <w:lang w:val="hr-HR" w:eastAsia="hr-HR"/>
        </w:rPr>
        <w:t>, 14:1, 4-37.</w:t>
      </w:r>
    </w:p>
    <w:p w:rsidR="00991527" w:rsidRPr="00D20A85" w:rsidRDefault="00D20A85" w:rsidP="0099152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D20A85">
        <w:rPr>
          <w:rFonts w:ascii="Times New Roman" w:hAnsi="Times New Roman" w:cs="Times New Roman"/>
          <w:b/>
          <w:lang w:val="hr-HR" w:eastAsia="hr-HR"/>
        </w:rPr>
        <w:t>Retrospektivna tehnika:</w:t>
      </w:r>
    </w:p>
    <w:p w:rsidR="00D20A85" w:rsidRDefault="00D20A85" w:rsidP="00D20A85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Szondi, Peter (2001) </w:t>
      </w:r>
      <w:r w:rsidRPr="008D7E1E">
        <w:rPr>
          <w:rFonts w:ascii="Times New Roman" w:hAnsi="Times New Roman" w:cs="Times New Roman"/>
          <w:i/>
          <w:lang w:val="hr-HR" w:eastAsia="hr-HR"/>
        </w:rPr>
        <w:t>Teorija moderne drame 1880-1950</w:t>
      </w:r>
      <w:r w:rsidRPr="00D20A85">
        <w:rPr>
          <w:rFonts w:ascii="Times New Roman" w:hAnsi="Times New Roman" w:cs="Times New Roman"/>
          <w:lang w:val="hr-HR" w:eastAsia="hr-HR"/>
        </w:rPr>
        <w:t>, preveo Ivan Katić, Zag</w:t>
      </w:r>
      <w:r w:rsidR="008D3471">
        <w:rPr>
          <w:rFonts w:ascii="Times New Roman" w:hAnsi="Times New Roman" w:cs="Times New Roman"/>
          <w:lang w:val="hr-HR" w:eastAsia="hr-HR"/>
        </w:rPr>
        <w:t>reb: Hrvatski centar ITI-UNESCO, str. 13-29.</w:t>
      </w:r>
    </w:p>
    <w:p w:rsidR="00D20A85" w:rsidRDefault="00D20A85" w:rsidP="00D20A85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Ibsen, Henrik (2014) „Jon Gabriel Borkman“, u: </w:t>
      </w:r>
      <w:r w:rsidRPr="008D7E1E">
        <w:rPr>
          <w:rFonts w:ascii="Times New Roman" w:hAnsi="Times New Roman" w:cs="Times New Roman"/>
          <w:i/>
          <w:lang w:val="hr-HR" w:eastAsia="hr-HR"/>
        </w:rPr>
        <w:t>Izabrane drame II</w:t>
      </w:r>
      <w:r w:rsidRPr="00D20A85">
        <w:rPr>
          <w:rFonts w:ascii="Times New Roman" w:hAnsi="Times New Roman" w:cs="Times New Roman"/>
          <w:lang w:val="hr-HR" w:eastAsia="hr-HR"/>
        </w:rPr>
        <w:t>, prevela Ivana Bojović Grujić, Beograd: Geopoetika, 193-237.</w:t>
      </w:r>
    </w:p>
    <w:p w:rsidR="00733974" w:rsidRPr="00733974" w:rsidRDefault="00733974" w:rsidP="0073397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733974">
        <w:rPr>
          <w:rFonts w:ascii="Times New Roman" w:hAnsi="Times New Roman" w:cs="Times New Roman"/>
          <w:b/>
          <w:lang w:val="hr-HR" w:eastAsia="hr-HR"/>
        </w:rPr>
        <w:t>Kriza maskuliniteta: Ibsen i Strindberg</w:t>
      </w:r>
    </w:p>
    <w:p w:rsidR="00733974" w:rsidRPr="00733974" w:rsidRDefault="00733974" w:rsidP="00733974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(1978) „Sablasti“, u: </w:t>
      </w:r>
      <w:r w:rsidRPr="008D7E1E">
        <w:rPr>
          <w:rFonts w:ascii="Times New Roman" w:hAnsi="Times New Roman" w:cs="Times New Roman"/>
          <w:i/>
          <w:lang w:val="hr-HR" w:eastAsia="hr-HR"/>
        </w:rPr>
        <w:t>Drame I</w:t>
      </w:r>
      <w:r w:rsidRPr="00733974">
        <w:rPr>
          <w:rFonts w:ascii="Times New Roman" w:hAnsi="Times New Roman" w:cs="Times New Roman"/>
          <w:lang w:val="hr-HR" w:eastAsia="hr-HR"/>
        </w:rPr>
        <w:t>, prevela Zeina Mehmedbašić, Sarajevo: Veselin Masleša,175-236.</w:t>
      </w:r>
    </w:p>
    <w:p w:rsidR="001F3D05" w:rsidRDefault="00733974" w:rsidP="00733974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Strindberg, August (1977) „Otac“, u: </w:t>
      </w:r>
      <w:r w:rsidRPr="008D7E1E">
        <w:rPr>
          <w:rFonts w:ascii="Times New Roman" w:hAnsi="Times New Roman" w:cs="Times New Roman"/>
          <w:i/>
          <w:lang w:val="hr-HR" w:eastAsia="hr-HR"/>
        </w:rPr>
        <w:t>Naturalističke drame</w:t>
      </w:r>
      <w:r w:rsidRPr="00733974">
        <w:rPr>
          <w:rFonts w:ascii="Times New Roman" w:hAnsi="Times New Roman" w:cs="Times New Roman"/>
          <w:lang w:val="hr-HR" w:eastAsia="hr-HR"/>
        </w:rPr>
        <w:t>, Zagreb: Zora: GZG.</w:t>
      </w:r>
    </w:p>
    <w:p w:rsidR="002444D6" w:rsidRDefault="002444D6" w:rsidP="00F179F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2444D6">
        <w:rPr>
          <w:rFonts w:ascii="Times New Roman" w:hAnsi="Times New Roman" w:cs="Times New Roman"/>
          <w:lang w:val="hr-HR" w:eastAsia="hr-HR"/>
        </w:rPr>
        <w:t xml:space="preserve">Weinstein, Arnold (2008) </w:t>
      </w:r>
      <w:r>
        <w:rPr>
          <w:rFonts w:ascii="Times New Roman" w:hAnsi="Times New Roman" w:cs="Times New Roman"/>
          <w:lang w:val="hr-HR" w:eastAsia="hr-HR"/>
        </w:rPr>
        <w:t>„</w:t>
      </w:r>
      <w:r w:rsidRPr="002444D6">
        <w:rPr>
          <w:rFonts w:ascii="Times New Roman" w:hAnsi="Times New Roman" w:cs="Times New Roman"/>
          <w:lang w:val="hr-HR" w:eastAsia="hr-HR"/>
        </w:rPr>
        <w:t>The Play of Patriarchy: Ibsen and Strindberg</w:t>
      </w:r>
      <w:r>
        <w:rPr>
          <w:rFonts w:ascii="Times New Roman" w:hAnsi="Times New Roman" w:cs="Times New Roman"/>
          <w:lang w:val="hr-HR" w:eastAsia="hr-HR"/>
        </w:rPr>
        <w:t xml:space="preserve">“, u: </w:t>
      </w:r>
      <w:r w:rsidRPr="002444D6">
        <w:rPr>
          <w:rFonts w:ascii="Times New Roman" w:hAnsi="Times New Roman" w:cs="Times New Roman"/>
          <w:i/>
          <w:lang w:val="hr-HR" w:eastAsia="hr-HR"/>
        </w:rPr>
        <w:t>Northern Arts. The Breakthrough of Scandinavian Literature and Art, from Ibsen to Bergman</w:t>
      </w:r>
      <w:r w:rsidRPr="002444D6">
        <w:rPr>
          <w:rFonts w:ascii="Times New Roman" w:hAnsi="Times New Roman" w:cs="Times New Roman"/>
          <w:lang w:val="hr-HR" w:eastAsia="hr-HR"/>
        </w:rPr>
        <w:t>, Princeton University Press – Princeton and Oxford, str</w:t>
      </w:r>
      <w:r>
        <w:rPr>
          <w:rFonts w:ascii="Times New Roman" w:hAnsi="Times New Roman" w:cs="Times New Roman"/>
          <w:lang w:val="hr-HR" w:eastAsia="hr-HR"/>
        </w:rPr>
        <w:t>. 41-74.</w:t>
      </w:r>
    </w:p>
    <w:p w:rsidR="00F179F7" w:rsidRPr="00F179F7" w:rsidRDefault="00F179F7" w:rsidP="00F179F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</w:p>
    <w:p w:rsidR="00CA7AE1" w:rsidRDefault="00CA7AE1" w:rsidP="00CA7AE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lastRenderedPageBreak/>
        <w:t>Analitičko kazalište</w:t>
      </w:r>
      <w:r w:rsidRPr="00CA7AE1">
        <w:rPr>
          <w:rFonts w:ascii="Times New Roman" w:hAnsi="Times New Roman" w:cs="Times New Roman"/>
          <w:b/>
          <w:lang w:val="hr-HR" w:eastAsia="hr-HR"/>
        </w:rPr>
        <w:t>: Ibsen i Zola</w:t>
      </w:r>
      <w:r>
        <w:rPr>
          <w:rFonts w:ascii="Times New Roman" w:hAnsi="Times New Roman" w:cs="Times New Roman"/>
          <w:b/>
          <w:lang w:val="hr-HR" w:eastAsia="hr-HR"/>
        </w:rPr>
        <w:t xml:space="preserve"> I</w:t>
      </w:r>
    </w:p>
    <w:p w:rsidR="00F17DB2" w:rsidRDefault="00CA7AE1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BF728C">
        <w:rPr>
          <w:rFonts w:ascii="Times New Roman" w:hAnsi="Times New Roman" w:cs="Times New Roman"/>
          <w:lang w:val="hr-HR" w:eastAsia="hr-HR"/>
        </w:rPr>
        <w:t xml:space="preserve">Ibsen, Henrik (2005) </w:t>
      </w:r>
      <w:r w:rsidRPr="008D7E1E">
        <w:rPr>
          <w:rFonts w:ascii="Times New Roman" w:hAnsi="Times New Roman" w:cs="Times New Roman"/>
          <w:i/>
          <w:lang w:val="hr-HR" w:eastAsia="hr-HR"/>
        </w:rPr>
        <w:t>Rosmersholm</w:t>
      </w:r>
      <w:r w:rsidRPr="00BF728C">
        <w:rPr>
          <w:rFonts w:ascii="Times New Roman" w:hAnsi="Times New Roman" w:cs="Times New Roman"/>
          <w:lang w:val="hr-HR" w:eastAsia="hr-HR"/>
        </w:rPr>
        <w:t>, prevela Anka Katušić Balen, Zagreb: Grads</w:t>
      </w:r>
      <w:r w:rsidR="00F17DB2">
        <w:rPr>
          <w:rFonts w:ascii="Times New Roman" w:hAnsi="Times New Roman" w:cs="Times New Roman"/>
          <w:lang w:val="hr-HR" w:eastAsia="hr-HR"/>
        </w:rPr>
        <w:t>ko dramsko kazalište 'Gavella'.</w:t>
      </w:r>
    </w:p>
    <w:p w:rsidR="00F17DB2" w:rsidRDefault="00F17DB2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Zola, Émile (2005) </w:t>
      </w:r>
      <w:r w:rsidRPr="008D7E1E">
        <w:rPr>
          <w:rFonts w:ascii="Times New Roman" w:hAnsi="Times New Roman" w:cs="Times New Roman"/>
          <w:i/>
          <w:lang w:val="hr-HR" w:eastAsia="hr-HR"/>
        </w:rPr>
        <w:t>Thérèse Raquin</w:t>
      </w:r>
      <w:r w:rsidRPr="00F17DB2">
        <w:rPr>
          <w:rFonts w:ascii="Times New Roman" w:hAnsi="Times New Roman" w:cs="Times New Roman"/>
          <w:lang w:val="hr-HR" w:eastAsia="hr-HR"/>
        </w:rPr>
        <w:t>, prevela Dunja Barbarić, Rijeka: Otokar Keršovani.</w:t>
      </w:r>
    </w:p>
    <w:p w:rsidR="00BF728C" w:rsidRPr="00F17DB2" w:rsidRDefault="00BF728C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Freud, Sigmund (2007) „Neki karakterni tipovi iz psihoanalitičke prakse“, u: </w:t>
      </w:r>
      <w:r w:rsidRPr="008D7E1E">
        <w:rPr>
          <w:rFonts w:ascii="Times New Roman" w:hAnsi="Times New Roman" w:cs="Times New Roman"/>
          <w:i/>
          <w:lang w:val="hr-HR" w:eastAsia="hr-HR"/>
        </w:rPr>
        <w:t>Tvrđa</w:t>
      </w:r>
      <w:r w:rsidRPr="00F17DB2">
        <w:rPr>
          <w:rFonts w:ascii="Times New Roman" w:hAnsi="Times New Roman" w:cs="Times New Roman"/>
          <w:lang w:val="hr-HR" w:eastAsia="hr-HR"/>
        </w:rPr>
        <w:t>, 1-2, 281-295.</w:t>
      </w:r>
    </w:p>
    <w:p w:rsidR="00D20A85" w:rsidRDefault="00D20A85" w:rsidP="00CA7AE1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Moller, Lis (1990) </w:t>
      </w:r>
      <w:r w:rsidR="008D7E1E">
        <w:rPr>
          <w:rFonts w:ascii="Times New Roman" w:hAnsi="Times New Roman" w:cs="Times New Roman"/>
          <w:lang w:val="hr-HR" w:eastAsia="hr-HR"/>
        </w:rPr>
        <w:t>„</w:t>
      </w:r>
      <w:r w:rsidRPr="00D20A85">
        <w:rPr>
          <w:rFonts w:ascii="Times New Roman" w:hAnsi="Times New Roman" w:cs="Times New Roman"/>
          <w:lang w:val="hr-HR" w:eastAsia="hr-HR"/>
        </w:rPr>
        <w:t>The Anal</w:t>
      </w:r>
      <w:r w:rsidR="008D7E1E">
        <w:rPr>
          <w:rFonts w:ascii="Times New Roman" w:hAnsi="Times New Roman" w:cs="Times New Roman"/>
          <w:lang w:val="hr-HR" w:eastAsia="hr-HR"/>
        </w:rPr>
        <w:t>ytical Theatre: Freud and Ibsen“</w:t>
      </w:r>
      <w:r w:rsidRPr="00D20A85">
        <w:rPr>
          <w:rFonts w:ascii="Times New Roman" w:hAnsi="Times New Roman" w:cs="Times New Roman"/>
          <w:lang w:val="hr-HR" w:eastAsia="hr-HR"/>
        </w:rPr>
        <w:t xml:space="preserve">, </w:t>
      </w:r>
      <w:r w:rsidRPr="008D7E1E">
        <w:rPr>
          <w:rFonts w:ascii="Times New Roman" w:hAnsi="Times New Roman" w:cs="Times New Roman"/>
          <w:i/>
          <w:lang w:val="hr-HR" w:eastAsia="hr-HR"/>
        </w:rPr>
        <w:t>The Scandinavian Psychoanalytic Review</w:t>
      </w:r>
      <w:r w:rsidRPr="00D20A85">
        <w:rPr>
          <w:rFonts w:ascii="Times New Roman" w:hAnsi="Times New Roman" w:cs="Times New Roman"/>
          <w:lang w:val="hr-HR" w:eastAsia="hr-HR"/>
        </w:rPr>
        <w:t>: Vol. 13, No. 2, pp. 112-128.</w:t>
      </w:r>
    </w:p>
    <w:p w:rsidR="00CA7AE1" w:rsidRDefault="00CA7AE1" w:rsidP="00CA7A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CA7AE1">
        <w:rPr>
          <w:rFonts w:ascii="Times New Roman" w:hAnsi="Times New Roman" w:cs="Times New Roman"/>
          <w:b/>
          <w:lang w:val="hr-HR" w:eastAsia="hr-HR"/>
        </w:rPr>
        <w:t>Analitičko kazalište: Ibsen i Zola I</w:t>
      </w:r>
      <w:r w:rsidR="00F17611">
        <w:rPr>
          <w:rFonts w:ascii="Times New Roman" w:hAnsi="Times New Roman" w:cs="Times New Roman"/>
          <w:b/>
          <w:lang w:val="hr-HR" w:eastAsia="hr-HR"/>
        </w:rPr>
        <w:t>I</w:t>
      </w:r>
    </w:p>
    <w:p w:rsidR="005555D7" w:rsidRDefault="00F17DB2" w:rsidP="005555D7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Zola, Émile (2005) </w:t>
      </w:r>
      <w:r w:rsidRPr="00F17DB2">
        <w:rPr>
          <w:rFonts w:ascii="Times New Roman" w:hAnsi="Times New Roman" w:cs="Times New Roman"/>
          <w:i/>
          <w:lang w:val="hr-HR" w:eastAsia="hr-HR"/>
        </w:rPr>
        <w:t>Thérèse Raquin</w:t>
      </w:r>
      <w:r w:rsidRPr="00F17DB2">
        <w:rPr>
          <w:rFonts w:ascii="Times New Roman" w:hAnsi="Times New Roman" w:cs="Times New Roman"/>
          <w:lang w:val="hr-HR" w:eastAsia="hr-HR"/>
        </w:rPr>
        <w:t>, prevela Dunja Barbarić, Rijeka: Otokar Keršovani.</w:t>
      </w:r>
    </w:p>
    <w:p w:rsidR="00F17DB2" w:rsidRDefault="00F17DB2" w:rsidP="005555D7">
      <w:pPr>
        <w:pStyle w:val="ListParagraph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Zola, </w:t>
      </w:r>
      <w:r w:rsidRPr="00F17DB2">
        <w:rPr>
          <w:rFonts w:ascii="Times New Roman" w:hAnsi="Times New Roman" w:cs="Times New Roman"/>
          <w:lang w:val="hr-HR" w:eastAsia="hr-HR"/>
        </w:rPr>
        <w:t>Émile</w:t>
      </w:r>
      <w:r>
        <w:rPr>
          <w:rFonts w:ascii="Times New Roman" w:hAnsi="Times New Roman" w:cs="Times New Roman"/>
          <w:lang w:val="hr-HR" w:eastAsia="hr-HR"/>
        </w:rPr>
        <w:t xml:space="preserve">: </w:t>
      </w:r>
      <w:r w:rsidRPr="00F17DB2">
        <w:rPr>
          <w:rFonts w:ascii="Times New Roman" w:hAnsi="Times New Roman" w:cs="Times New Roman"/>
          <w:i/>
          <w:lang w:val="hr-HR" w:eastAsia="hr-HR"/>
        </w:rPr>
        <w:t>Thérèse Raquin. Drama u četiri čina</w:t>
      </w:r>
      <w:r>
        <w:rPr>
          <w:rFonts w:ascii="Times New Roman" w:hAnsi="Times New Roman" w:cs="Times New Roman"/>
          <w:lang w:val="hr-HR" w:eastAsia="hr-HR"/>
        </w:rPr>
        <w:t xml:space="preserve"> – strojopis prijevoda dostupan u fotokopirnici.</w:t>
      </w:r>
    </w:p>
    <w:p w:rsidR="00733974" w:rsidRPr="00733974" w:rsidRDefault="00733974" w:rsidP="007339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733974">
        <w:rPr>
          <w:rFonts w:ascii="Times New Roman" w:hAnsi="Times New Roman" w:cs="Times New Roman"/>
          <w:b/>
          <w:i/>
          <w:lang w:val="hr-HR" w:eastAsia="hr-HR"/>
        </w:rPr>
        <w:t>Pharmakon:</w:t>
      </w:r>
      <w:r w:rsidRPr="00733974">
        <w:rPr>
          <w:rFonts w:ascii="Times New Roman" w:hAnsi="Times New Roman" w:cs="Times New Roman"/>
          <w:b/>
          <w:lang w:val="hr-HR" w:eastAsia="hr-HR"/>
        </w:rPr>
        <w:t xml:space="preserve"> </w:t>
      </w:r>
      <w:r w:rsidR="008D7E1E">
        <w:rPr>
          <w:rFonts w:ascii="Times New Roman" w:hAnsi="Times New Roman" w:cs="Times New Roman"/>
          <w:b/>
          <w:lang w:val="hr-HR" w:eastAsia="hr-HR"/>
        </w:rPr>
        <w:t>Platon, Ibsen, Krleža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Platon (1997) </w:t>
      </w:r>
      <w:r w:rsidRPr="008D7E1E">
        <w:rPr>
          <w:rFonts w:ascii="Times New Roman" w:hAnsi="Times New Roman" w:cs="Times New Roman"/>
          <w:i/>
          <w:lang w:val="hr-HR" w:eastAsia="hr-HR"/>
        </w:rPr>
        <w:t>Fedar</w:t>
      </w:r>
      <w:r w:rsidRPr="00733974">
        <w:rPr>
          <w:rFonts w:ascii="Times New Roman" w:hAnsi="Times New Roman" w:cs="Times New Roman"/>
          <w:lang w:val="hr-HR" w:eastAsia="hr-HR"/>
        </w:rPr>
        <w:t>, prev. F. Petračić, Zagreb: Naklada Jurčić.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(1968) </w:t>
      </w:r>
      <w:r w:rsidRPr="008D7E1E">
        <w:rPr>
          <w:rFonts w:ascii="Times New Roman" w:hAnsi="Times New Roman" w:cs="Times New Roman"/>
          <w:i/>
          <w:lang w:val="hr-HR" w:eastAsia="hr-HR"/>
        </w:rPr>
        <w:t>Neprijatelj naroda</w:t>
      </w:r>
      <w:r w:rsidR="008D7E1E">
        <w:rPr>
          <w:rFonts w:ascii="Times New Roman" w:hAnsi="Times New Roman" w:cs="Times New Roman"/>
          <w:lang w:val="hr-HR" w:eastAsia="hr-HR"/>
        </w:rPr>
        <w:t>, p</w:t>
      </w:r>
      <w:r w:rsidRPr="00733974">
        <w:rPr>
          <w:rFonts w:ascii="Times New Roman" w:hAnsi="Times New Roman" w:cs="Times New Roman"/>
          <w:lang w:val="hr-HR" w:eastAsia="hr-HR"/>
        </w:rPr>
        <w:t xml:space="preserve">rev. Selimir Perišić, Zagreb – Beograd: Epoha – Komerc-union. 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Krleža, Miroslav </w:t>
      </w:r>
      <w:r w:rsidR="009A2174">
        <w:rPr>
          <w:rFonts w:ascii="Times New Roman" w:hAnsi="Times New Roman" w:cs="Times New Roman"/>
          <w:lang w:val="hr-HR" w:eastAsia="hr-HR"/>
        </w:rPr>
        <w:t>(1981) „</w:t>
      </w:r>
      <w:r w:rsidRPr="00733974">
        <w:rPr>
          <w:rFonts w:ascii="Times New Roman" w:hAnsi="Times New Roman" w:cs="Times New Roman"/>
          <w:lang w:val="hr-HR" w:eastAsia="hr-HR"/>
        </w:rPr>
        <w:t>Kristo</w:t>
      </w:r>
      <w:r w:rsidR="009A2174">
        <w:rPr>
          <w:rFonts w:ascii="Times New Roman" w:hAnsi="Times New Roman" w:cs="Times New Roman"/>
          <w:lang w:val="hr-HR" w:eastAsia="hr-HR"/>
        </w:rPr>
        <w:t xml:space="preserve">for Kolumbo“, u: </w:t>
      </w:r>
      <w:r w:rsidR="009A2174" w:rsidRPr="00091AE3">
        <w:rPr>
          <w:rFonts w:ascii="Times New Roman" w:hAnsi="Times New Roman" w:cs="Times New Roman"/>
          <w:i/>
          <w:lang w:val="hr-HR" w:eastAsia="hr-HR"/>
        </w:rPr>
        <w:t>Legende</w:t>
      </w:r>
      <w:r w:rsidR="009A2174">
        <w:rPr>
          <w:rFonts w:ascii="Times New Roman" w:hAnsi="Times New Roman" w:cs="Times New Roman"/>
          <w:lang w:val="hr-HR" w:eastAsia="hr-HR"/>
        </w:rPr>
        <w:t xml:space="preserve">, 101-148. </w:t>
      </w:r>
    </w:p>
    <w:p w:rsidR="00733974" w:rsidRPr="00846813" w:rsidRDefault="00733974" w:rsidP="008468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846813">
        <w:rPr>
          <w:rFonts w:ascii="Times New Roman" w:hAnsi="Times New Roman" w:cs="Times New Roman"/>
          <w:b/>
          <w:lang w:val="hr-HR" w:eastAsia="hr-HR"/>
        </w:rPr>
        <w:t>Dvo-krilnost istine: Ibsen i Krleža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(1978) „Divlja patka“, u: </w:t>
      </w:r>
      <w:r w:rsidRPr="00432106">
        <w:rPr>
          <w:rFonts w:ascii="Times New Roman" w:hAnsi="Times New Roman" w:cs="Times New Roman"/>
          <w:i/>
          <w:lang w:val="hr-HR" w:eastAsia="hr-HR"/>
        </w:rPr>
        <w:t>Drame I</w:t>
      </w:r>
      <w:r w:rsidRPr="00733974">
        <w:rPr>
          <w:rFonts w:ascii="Times New Roman" w:hAnsi="Times New Roman" w:cs="Times New Roman"/>
          <w:lang w:val="hr-HR" w:eastAsia="hr-HR"/>
        </w:rPr>
        <w:t>, prevela Zeina Mehmedbašić, Sarajevo: Veselin Masleša, 237-324.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Krleža, Miroslav (1997) </w:t>
      </w:r>
      <w:r w:rsidRPr="008D7E1E">
        <w:rPr>
          <w:rFonts w:ascii="Times New Roman" w:hAnsi="Times New Roman" w:cs="Times New Roman"/>
          <w:i/>
          <w:lang w:val="hr-HR" w:eastAsia="hr-HR"/>
        </w:rPr>
        <w:t>Gospoda Glembajevi</w:t>
      </w:r>
      <w:r w:rsidRPr="00733974">
        <w:rPr>
          <w:rFonts w:ascii="Times New Roman" w:hAnsi="Times New Roman" w:cs="Times New Roman"/>
          <w:lang w:val="hr-HR" w:eastAsia="hr-HR"/>
        </w:rPr>
        <w:t>, Zagreb: SysPrint</w:t>
      </w:r>
    </w:p>
    <w:p w:rsidR="00733974" w:rsidRPr="00846813" w:rsidRDefault="00733974" w:rsidP="008468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846813">
        <w:rPr>
          <w:rFonts w:ascii="Times New Roman" w:hAnsi="Times New Roman" w:cs="Times New Roman"/>
          <w:b/>
          <w:lang w:val="hr-HR" w:eastAsia="hr-HR"/>
        </w:rPr>
        <w:t>Paranoidni nacrti: Ibsen i Begović</w:t>
      </w:r>
    </w:p>
    <w:p w:rsidR="00733974" w:rsidRPr="00733974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(2014) „Graditelj Sulnes“, u: </w:t>
      </w:r>
      <w:r w:rsidRPr="00432106">
        <w:rPr>
          <w:rFonts w:ascii="Times New Roman" w:hAnsi="Times New Roman" w:cs="Times New Roman"/>
          <w:i/>
          <w:lang w:val="hr-HR" w:eastAsia="hr-HR"/>
        </w:rPr>
        <w:t>Izabrane drame II</w:t>
      </w:r>
      <w:r w:rsidRPr="00733974">
        <w:rPr>
          <w:rFonts w:ascii="Times New Roman" w:hAnsi="Times New Roman" w:cs="Times New Roman"/>
          <w:lang w:val="hr-HR" w:eastAsia="hr-HR"/>
        </w:rPr>
        <w:t xml:space="preserve">, prevela Nevena Ašković, Beograd: Geopoetika, 111-157.  </w:t>
      </w:r>
    </w:p>
    <w:p w:rsidR="00733974" w:rsidRPr="00F17DB2" w:rsidRDefault="00733974" w:rsidP="00733974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Begović, Milan (1991) </w:t>
      </w:r>
      <w:r w:rsidR="00846813" w:rsidRPr="008D7E1E">
        <w:rPr>
          <w:rFonts w:ascii="Times New Roman" w:hAnsi="Times New Roman" w:cs="Times New Roman"/>
          <w:i/>
          <w:lang w:val="hr-HR" w:eastAsia="hr-HR"/>
        </w:rPr>
        <w:t>Bez trećega</w:t>
      </w:r>
      <w:r w:rsidR="00846813">
        <w:rPr>
          <w:rFonts w:ascii="Times New Roman" w:hAnsi="Times New Roman" w:cs="Times New Roman"/>
          <w:lang w:val="hr-HR" w:eastAsia="hr-HR"/>
        </w:rPr>
        <w:t>,</w:t>
      </w:r>
      <w:r w:rsidRPr="00733974">
        <w:rPr>
          <w:rFonts w:ascii="Times New Roman" w:hAnsi="Times New Roman" w:cs="Times New Roman"/>
          <w:lang w:val="hr-HR" w:eastAsia="hr-HR"/>
        </w:rPr>
        <w:t xml:space="preserve"> Zagreb: Zagrebgrafo.</w:t>
      </w:r>
    </w:p>
    <w:p w:rsidR="00A82137" w:rsidRPr="00AF4E67" w:rsidRDefault="003759A7" w:rsidP="00AF4E67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AF4E67">
        <w:rPr>
          <w:rFonts w:ascii="Times New Roman" w:hAnsi="Times New Roman" w:cs="Times New Roman"/>
          <w:b/>
        </w:rPr>
        <w:t xml:space="preserve">Drama </w:t>
      </w:r>
      <w:proofErr w:type="spellStart"/>
      <w:r w:rsidRPr="00AF4E67">
        <w:rPr>
          <w:rFonts w:ascii="Times New Roman" w:hAnsi="Times New Roman" w:cs="Times New Roman"/>
          <w:b/>
          <w:i/>
        </w:rPr>
        <w:t>spolnog</w:t>
      </w:r>
      <w:proofErr w:type="spellEnd"/>
      <w:r w:rsidRPr="00AF4E6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b/>
          <w:i/>
        </w:rPr>
        <w:t>problema</w:t>
      </w:r>
      <w:proofErr w:type="spellEnd"/>
      <w:r w:rsidRPr="00AF4E67">
        <w:rPr>
          <w:rFonts w:ascii="Times New Roman" w:hAnsi="Times New Roman" w:cs="Times New Roman"/>
          <w:b/>
        </w:rPr>
        <w:t xml:space="preserve">: </w:t>
      </w:r>
      <w:r w:rsidR="000B39F0" w:rsidRPr="00AF4E67">
        <w:rPr>
          <w:rFonts w:ascii="Times New Roman" w:hAnsi="Times New Roman" w:cs="Times New Roman"/>
          <w:b/>
        </w:rPr>
        <w:t xml:space="preserve">Ibsen </w:t>
      </w:r>
      <w:proofErr w:type="spellStart"/>
      <w:r w:rsidR="000B39F0" w:rsidRPr="00AF4E67">
        <w:rPr>
          <w:rFonts w:ascii="Times New Roman" w:hAnsi="Times New Roman" w:cs="Times New Roman"/>
          <w:b/>
        </w:rPr>
        <w:t>i</w:t>
      </w:r>
      <w:proofErr w:type="spellEnd"/>
      <w:r w:rsidR="000B39F0" w:rsidRPr="00AF4E67">
        <w:rPr>
          <w:rFonts w:ascii="Times New Roman" w:hAnsi="Times New Roman" w:cs="Times New Roman"/>
          <w:b/>
        </w:rPr>
        <w:t xml:space="preserve"> </w:t>
      </w:r>
      <w:proofErr w:type="spellStart"/>
      <w:r w:rsidR="000B39F0" w:rsidRPr="00AF4E67">
        <w:rPr>
          <w:rFonts w:ascii="Times New Roman" w:hAnsi="Times New Roman" w:cs="Times New Roman"/>
          <w:b/>
        </w:rPr>
        <w:t>Platon</w:t>
      </w:r>
      <w:proofErr w:type="spellEnd"/>
      <w:r w:rsidR="00846813">
        <w:rPr>
          <w:rFonts w:ascii="Times New Roman" w:hAnsi="Times New Roman" w:cs="Times New Roman"/>
          <w:b/>
        </w:rPr>
        <w:t xml:space="preserve"> </w:t>
      </w:r>
    </w:p>
    <w:p w:rsidR="00D57662" w:rsidRPr="00AF4E67" w:rsidRDefault="00A82137" w:rsidP="00AF4E67">
      <w:pPr>
        <w:spacing w:line="240" w:lineRule="auto"/>
        <w:ind w:left="720"/>
        <w:rPr>
          <w:rFonts w:ascii="Times New Roman" w:hAnsi="Times New Roman" w:cs="Times New Roman"/>
        </w:rPr>
      </w:pPr>
      <w:proofErr w:type="spellStart"/>
      <w:r w:rsidRPr="00AF4E67">
        <w:rPr>
          <w:rFonts w:ascii="Times New Roman" w:hAnsi="Times New Roman" w:cs="Times New Roman"/>
        </w:rPr>
        <w:t>Platon</w:t>
      </w:r>
      <w:proofErr w:type="spellEnd"/>
      <w:r w:rsidRPr="00AF4E67">
        <w:rPr>
          <w:rFonts w:ascii="Times New Roman" w:hAnsi="Times New Roman" w:cs="Times New Roman"/>
        </w:rPr>
        <w:t xml:space="preserve"> (1996) „</w:t>
      </w:r>
      <w:proofErr w:type="spellStart"/>
      <w:r w:rsidRPr="00AF4E67">
        <w:rPr>
          <w:rFonts w:ascii="Times New Roman" w:hAnsi="Times New Roman" w:cs="Times New Roman"/>
        </w:rPr>
        <w:t>Simpozij</w:t>
      </w:r>
      <w:proofErr w:type="spellEnd"/>
      <w:r w:rsidRPr="00AF4E67">
        <w:rPr>
          <w:rFonts w:ascii="Times New Roman" w:hAnsi="Times New Roman" w:cs="Times New Roman"/>
        </w:rPr>
        <w:t xml:space="preserve">“, u: </w:t>
      </w:r>
      <w:r w:rsidRPr="00AF4E67">
        <w:rPr>
          <w:rFonts w:ascii="Times New Roman" w:hAnsi="Times New Roman" w:cs="Times New Roman"/>
          <w:i/>
        </w:rPr>
        <w:t xml:space="preserve">Eros </w:t>
      </w:r>
      <w:proofErr w:type="spellStart"/>
      <w:r w:rsidRPr="00AF4E67">
        <w:rPr>
          <w:rFonts w:ascii="Times New Roman" w:hAnsi="Times New Roman" w:cs="Times New Roman"/>
          <w:i/>
        </w:rPr>
        <w:t>i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Filija</w:t>
      </w:r>
      <w:proofErr w:type="spellEnd"/>
      <w:r w:rsidRPr="00AF4E67">
        <w:rPr>
          <w:rFonts w:ascii="Times New Roman" w:hAnsi="Times New Roman" w:cs="Times New Roman"/>
        </w:rPr>
        <w:t xml:space="preserve">, prev. </w:t>
      </w:r>
      <w:proofErr w:type="spellStart"/>
      <w:r w:rsidRPr="00AF4E67">
        <w:rPr>
          <w:rFonts w:ascii="Times New Roman" w:hAnsi="Times New Roman" w:cs="Times New Roman"/>
        </w:rPr>
        <w:t>Zdeslav</w:t>
      </w:r>
      <w:proofErr w:type="spellEnd"/>
      <w:r w:rsidRPr="00AF4E67">
        <w:rPr>
          <w:rFonts w:ascii="Times New Roman" w:hAnsi="Times New Roman" w:cs="Times New Roman"/>
        </w:rPr>
        <w:t xml:space="preserve"> </w:t>
      </w:r>
      <w:proofErr w:type="spellStart"/>
      <w:r w:rsidRPr="00AF4E67">
        <w:rPr>
          <w:rFonts w:ascii="Times New Roman" w:hAnsi="Times New Roman" w:cs="Times New Roman"/>
        </w:rPr>
        <w:t>Dukat</w:t>
      </w:r>
      <w:proofErr w:type="spellEnd"/>
      <w:r w:rsidRPr="00AF4E67">
        <w:rPr>
          <w:rFonts w:ascii="Times New Roman" w:hAnsi="Times New Roman" w:cs="Times New Roman"/>
        </w:rPr>
        <w:t xml:space="preserve">, Zagreb: </w:t>
      </w:r>
      <w:proofErr w:type="spellStart"/>
      <w:r w:rsidRPr="00AF4E67">
        <w:rPr>
          <w:rFonts w:ascii="Times New Roman" w:hAnsi="Times New Roman" w:cs="Times New Roman"/>
        </w:rPr>
        <w:t>Demetra</w:t>
      </w:r>
      <w:proofErr w:type="spellEnd"/>
      <w:r w:rsidRPr="00AF4E67">
        <w:rPr>
          <w:rFonts w:ascii="Times New Roman" w:hAnsi="Times New Roman" w:cs="Times New Roman"/>
        </w:rPr>
        <w:t>, 20- 163.</w:t>
      </w:r>
    </w:p>
    <w:p w:rsidR="00A82137" w:rsidRDefault="00D57662" w:rsidP="00AF4E67">
      <w:pPr>
        <w:spacing w:line="240" w:lineRule="auto"/>
        <w:ind w:left="720"/>
        <w:rPr>
          <w:rFonts w:ascii="Times New Roman" w:hAnsi="Times New Roman" w:cs="Times New Roman"/>
          <w:lang w:eastAsia="hr-HR"/>
        </w:rPr>
      </w:pPr>
      <w:r w:rsidRPr="00AF4E67">
        <w:rPr>
          <w:rFonts w:ascii="Times New Roman" w:hAnsi="Times New Roman" w:cs="Times New Roman"/>
        </w:rPr>
        <w:t xml:space="preserve">Ibsen, Henrik </w:t>
      </w:r>
      <w:r w:rsidRPr="00AF4E67">
        <w:rPr>
          <w:rFonts w:ascii="Times New Roman" w:hAnsi="Times New Roman" w:cs="Times New Roman"/>
          <w:lang w:eastAsia="hr-HR"/>
        </w:rPr>
        <w:t>(1978) „</w:t>
      </w:r>
      <w:proofErr w:type="spellStart"/>
      <w:r w:rsidRPr="00AF4E67">
        <w:rPr>
          <w:rFonts w:ascii="Times New Roman" w:hAnsi="Times New Roman" w:cs="Times New Roman"/>
          <w:lang w:eastAsia="hr-HR"/>
        </w:rPr>
        <w:t>Hedda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Gabler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“, </w:t>
      </w:r>
      <w:proofErr w:type="gramStart"/>
      <w:r w:rsidRPr="00AF4E67">
        <w:rPr>
          <w:rFonts w:ascii="Times New Roman" w:hAnsi="Times New Roman" w:cs="Times New Roman"/>
          <w:lang w:eastAsia="hr-HR"/>
        </w:rPr>
        <w:t>u</w:t>
      </w:r>
      <w:proofErr w:type="gramEnd"/>
      <w:r w:rsidRPr="00AF4E67">
        <w:rPr>
          <w:rFonts w:ascii="Times New Roman" w:hAnsi="Times New Roman" w:cs="Times New Roman"/>
          <w:lang w:eastAsia="hr-HR"/>
        </w:rPr>
        <w:t xml:space="preserve">: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Drame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prevela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Zeina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Mehmedbašić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Sarajevo: </w:t>
      </w:r>
      <w:proofErr w:type="spellStart"/>
      <w:r w:rsidRPr="00AF4E67">
        <w:rPr>
          <w:rFonts w:ascii="Times New Roman" w:hAnsi="Times New Roman" w:cs="Times New Roman"/>
          <w:lang w:eastAsia="hr-HR"/>
        </w:rPr>
        <w:t>Veselin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Masleša</w:t>
      </w:r>
      <w:proofErr w:type="spellEnd"/>
      <w:r w:rsidRPr="00AF4E67">
        <w:rPr>
          <w:rFonts w:ascii="Times New Roman" w:hAnsi="Times New Roman" w:cs="Times New Roman"/>
          <w:lang w:eastAsia="hr-HR"/>
        </w:rPr>
        <w:t>, 144–234.</w:t>
      </w:r>
    </w:p>
    <w:p w:rsidR="006C1CE8" w:rsidRPr="00AF4E67" w:rsidRDefault="006C1CE8" w:rsidP="006E134C">
      <w:pPr>
        <w:spacing w:line="240" w:lineRule="auto"/>
        <w:ind w:left="720"/>
        <w:rPr>
          <w:rFonts w:ascii="Times New Roman" w:hAnsi="Times New Roman" w:cs="Times New Roman"/>
          <w:lang w:eastAsia="hr-HR"/>
        </w:rPr>
      </w:pPr>
      <w:r w:rsidRPr="006C1CE8">
        <w:rPr>
          <w:rFonts w:ascii="Times New Roman" w:hAnsi="Times New Roman" w:cs="Times New Roman"/>
          <w:lang w:eastAsia="hr-HR"/>
        </w:rPr>
        <w:t>I</w:t>
      </w:r>
      <w:r w:rsidR="006E134C">
        <w:rPr>
          <w:rFonts w:ascii="Times New Roman" w:hAnsi="Times New Roman" w:cs="Times New Roman"/>
          <w:lang w:eastAsia="hr-HR"/>
        </w:rPr>
        <w:t>bsen, Henrik (1960). “</w:t>
      </w:r>
      <w:proofErr w:type="spellStart"/>
      <w:r w:rsidR="006E134C">
        <w:rPr>
          <w:rFonts w:ascii="Times New Roman" w:hAnsi="Times New Roman" w:cs="Times New Roman"/>
          <w:lang w:eastAsia="hr-HR"/>
        </w:rPr>
        <w:t>Hedda</w:t>
      </w:r>
      <w:proofErr w:type="spellEnd"/>
      <w:r w:rsidR="006E134C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="006E134C">
        <w:rPr>
          <w:rFonts w:ascii="Times New Roman" w:hAnsi="Times New Roman" w:cs="Times New Roman"/>
          <w:lang w:eastAsia="hr-HR"/>
        </w:rPr>
        <w:t>Gabler</w:t>
      </w:r>
      <w:proofErr w:type="spellEnd"/>
      <w:r w:rsidR="006E134C">
        <w:rPr>
          <w:rFonts w:ascii="Times New Roman" w:hAnsi="Times New Roman" w:cs="Times New Roman"/>
          <w:lang w:eastAsia="hr-HR"/>
        </w:rPr>
        <w:t>”, u</w:t>
      </w:r>
      <w:r w:rsidRPr="006C1CE8">
        <w:rPr>
          <w:rFonts w:ascii="Times New Roman" w:hAnsi="Times New Roman" w:cs="Times New Roman"/>
          <w:lang w:eastAsia="hr-HR"/>
        </w:rPr>
        <w:t xml:space="preserve">: </w:t>
      </w:r>
      <w:r w:rsidRPr="006E134C">
        <w:rPr>
          <w:rFonts w:ascii="Times New Roman" w:hAnsi="Times New Roman" w:cs="Times New Roman"/>
          <w:i/>
          <w:lang w:eastAsia="hr-HR"/>
        </w:rPr>
        <w:t>Playwrights on Playwriting. The Meaning and</w:t>
      </w:r>
      <w:r w:rsidR="006E134C" w:rsidRPr="006E134C">
        <w:rPr>
          <w:rFonts w:ascii="Times New Roman" w:hAnsi="Times New Roman" w:cs="Times New Roman"/>
          <w:i/>
          <w:lang w:eastAsia="hr-HR"/>
        </w:rPr>
        <w:t xml:space="preserve"> </w:t>
      </w:r>
      <w:r w:rsidRPr="006E134C">
        <w:rPr>
          <w:rFonts w:ascii="Times New Roman" w:hAnsi="Times New Roman" w:cs="Times New Roman"/>
          <w:i/>
          <w:lang w:eastAsia="hr-HR"/>
        </w:rPr>
        <w:t xml:space="preserve">Making of </w:t>
      </w:r>
      <w:proofErr w:type="spellStart"/>
      <w:r w:rsidRPr="006E134C">
        <w:rPr>
          <w:rFonts w:ascii="Times New Roman" w:hAnsi="Times New Roman" w:cs="Times New Roman"/>
          <w:i/>
          <w:lang w:eastAsia="hr-HR"/>
        </w:rPr>
        <w:t>Moderm</w:t>
      </w:r>
      <w:proofErr w:type="spellEnd"/>
      <w:r w:rsidRPr="006E134C">
        <w:rPr>
          <w:rFonts w:ascii="Times New Roman" w:hAnsi="Times New Roman" w:cs="Times New Roman"/>
          <w:i/>
          <w:lang w:eastAsia="hr-HR"/>
        </w:rPr>
        <w:t xml:space="preserve"> Drama from Ibsen to Ionesco</w:t>
      </w:r>
      <w:r w:rsidR="006E134C">
        <w:rPr>
          <w:rFonts w:ascii="Times New Roman" w:hAnsi="Times New Roman" w:cs="Times New Roman"/>
          <w:lang w:eastAsia="hr-HR"/>
        </w:rPr>
        <w:t xml:space="preserve">, </w:t>
      </w:r>
      <w:proofErr w:type="spellStart"/>
      <w:proofErr w:type="gramStart"/>
      <w:r w:rsidR="006E134C">
        <w:rPr>
          <w:rFonts w:ascii="Times New Roman" w:hAnsi="Times New Roman" w:cs="Times New Roman"/>
          <w:lang w:eastAsia="hr-HR"/>
        </w:rPr>
        <w:t>ur</w:t>
      </w:r>
      <w:proofErr w:type="spellEnd"/>
      <w:proofErr w:type="gramEnd"/>
      <w:r w:rsidR="006E134C">
        <w:rPr>
          <w:rFonts w:ascii="Times New Roman" w:hAnsi="Times New Roman" w:cs="Times New Roman"/>
          <w:lang w:eastAsia="hr-HR"/>
        </w:rPr>
        <w:t xml:space="preserve">. T. Cole. London: </w:t>
      </w:r>
      <w:proofErr w:type="spellStart"/>
      <w:r w:rsidR="006E134C">
        <w:rPr>
          <w:rFonts w:ascii="Times New Roman" w:hAnsi="Times New Roman" w:cs="Times New Roman"/>
          <w:lang w:eastAsia="hr-HR"/>
        </w:rPr>
        <w:t>Macgibbon</w:t>
      </w:r>
      <w:proofErr w:type="spellEnd"/>
      <w:r w:rsidR="006E134C">
        <w:rPr>
          <w:rFonts w:ascii="Times New Roman" w:hAnsi="Times New Roman" w:cs="Times New Roman"/>
          <w:lang w:eastAsia="hr-HR"/>
        </w:rPr>
        <w:t xml:space="preserve"> </w:t>
      </w:r>
      <w:r w:rsidRPr="006C1CE8">
        <w:rPr>
          <w:rFonts w:ascii="Times New Roman" w:hAnsi="Times New Roman" w:cs="Times New Roman"/>
          <w:lang w:eastAsia="hr-HR"/>
        </w:rPr>
        <w:t xml:space="preserve">&amp; </w:t>
      </w:r>
      <w:proofErr w:type="spellStart"/>
      <w:r w:rsidRPr="006C1CE8">
        <w:rPr>
          <w:rFonts w:ascii="Times New Roman" w:hAnsi="Times New Roman" w:cs="Times New Roman"/>
          <w:lang w:eastAsia="hr-HR"/>
        </w:rPr>
        <w:t>Kee</w:t>
      </w:r>
      <w:proofErr w:type="spellEnd"/>
      <w:r w:rsidRPr="006C1CE8">
        <w:rPr>
          <w:rFonts w:ascii="Times New Roman" w:hAnsi="Times New Roman" w:cs="Times New Roman"/>
          <w:lang w:eastAsia="hr-HR"/>
        </w:rPr>
        <w:t>, str. 156–170.</w:t>
      </w:r>
    </w:p>
    <w:p w:rsidR="0018756E" w:rsidRPr="00AF4E67" w:rsidRDefault="00846813" w:rsidP="008468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846813">
        <w:rPr>
          <w:rFonts w:ascii="Times New Roman" w:hAnsi="Times New Roman" w:cs="Times New Roman"/>
          <w:b/>
          <w:i/>
        </w:rPr>
        <w:t>Objekt</w:t>
      </w:r>
      <w:proofErr w:type="spellEnd"/>
      <w:r w:rsidRPr="00846813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846813">
        <w:rPr>
          <w:rFonts w:ascii="Times New Roman" w:hAnsi="Times New Roman" w:cs="Times New Roman"/>
          <w:b/>
          <w:i/>
        </w:rPr>
        <w:t>malo</w:t>
      </w:r>
      <w:proofErr w:type="spellEnd"/>
      <w:r w:rsidRPr="00846813">
        <w:rPr>
          <w:rFonts w:ascii="Times New Roman" w:hAnsi="Times New Roman" w:cs="Times New Roman"/>
          <w:b/>
          <w:i/>
        </w:rPr>
        <w:t xml:space="preserve"> e</w:t>
      </w:r>
      <w:r w:rsidR="003759A7" w:rsidRPr="00AF4E67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 xml:space="preserve">Ibsen, </w:t>
      </w:r>
      <w:proofErr w:type="spellStart"/>
      <w:r w:rsidR="000B39F0" w:rsidRPr="00AF4E67">
        <w:rPr>
          <w:rFonts w:ascii="Times New Roman" w:hAnsi="Times New Roman" w:cs="Times New Roman"/>
          <w:b/>
        </w:rPr>
        <w:t>Platon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Lacan</w:t>
      </w:r>
      <w:proofErr w:type="spellEnd"/>
    </w:p>
    <w:p w:rsidR="0018756E" w:rsidRPr="00AF4E67" w:rsidRDefault="0018756E" w:rsidP="00AF4E67">
      <w:pPr>
        <w:spacing w:line="240" w:lineRule="auto"/>
        <w:ind w:left="720"/>
        <w:rPr>
          <w:rFonts w:ascii="Times New Roman" w:hAnsi="Times New Roman" w:cs="Times New Roman"/>
        </w:rPr>
      </w:pPr>
      <w:proofErr w:type="spellStart"/>
      <w:r w:rsidRPr="00AF4E67">
        <w:rPr>
          <w:rFonts w:ascii="Times New Roman" w:hAnsi="Times New Roman" w:cs="Times New Roman"/>
        </w:rPr>
        <w:t>Platon</w:t>
      </w:r>
      <w:proofErr w:type="spellEnd"/>
      <w:r w:rsidRPr="00AF4E67">
        <w:rPr>
          <w:rFonts w:ascii="Times New Roman" w:hAnsi="Times New Roman" w:cs="Times New Roman"/>
        </w:rPr>
        <w:t xml:space="preserve"> (1996) „</w:t>
      </w:r>
      <w:proofErr w:type="spellStart"/>
      <w:r w:rsidRPr="00AF4E67">
        <w:rPr>
          <w:rFonts w:ascii="Times New Roman" w:hAnsi="Times New Roman" w:cs="Times New Roman"/>
        </w:rPr>
        <w:t>Simpozij</w:t>
      </w:r>
      <w:proofErr w:type="spellEnd"/>
      <w:r w:rsidRPr="00AF4E67">
        <w:rPr>
          <w:rFonts w:ascii="Times New Roman" w:hAnsi="Times New Roman" w:cs="Times New Roman"/>
        </w:rPr>
        <w:t xml:space="preserve">“, u: </w:t>
      </w:r>
      <w:r w:rsidRPr="00AF4E67">
        <w:rPr>
          <w:rFonts w:ascii="Times New Roman" w:hAnsi="Times New Roman" w:cs="Times New Roman"/>
          <w:i/>
        </w:rPr>
        <w:t xml:space="preserve">Eros </w:t>
      </w:r>
      <w:proofErr w:type="spellStart"/>
      <w:r w:rsidRPr="00AF4E67">
        <w:rPr>
          <w:rFonts w:ascii="Times New Roman" w:hAnsi="Times New Roman" w:cs="Times New Roman"/>
          <w:i/>
        </w:rPr>
        <w:t>i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Filija</w:t>
      </w:r>
      <w:proofErr w:type="spellEnd"/>
      <w:r w:rsidRPr="00AF4E67">
        <w:rPr>
          <w:rFonts w:ascii="Times New Roman" w:hAnsi="Times New Roman" w:cs="Times New Roman"/>
        </w:rPr>
        <w:t xml:space="preserve">, prev. </w:t>
      </w:r>
      <w:proofErr w:type="spellStart"/>
      <w:r w:rsidRPr="00AF4E67">
        <w:rPr>
          <w:rFonts w:ascii="Times New Roman" w:hAnsi="Times New Roman" w:cs="Times New Roman"/>
        </w:rPr>
        <w:t>Zdeslav</w:t>
      </w:r>
      <w:proofErr w:type="spellEnd"/>
      <w:r w:rsidRPr="00AF4E67">
        <w:rPr>
          <w:rFonts w:ascii="Times New Roman" w:hAnsi="Times New Roman" w:cs="Times New Roman"/>
        </w:rPr>
        <w:t xml:space="preserve"> </w:t>
      </w:r>
      <w:proofErr w:type="spellStart"/>
      <w:r w:rsidRPr="00AF4E67">
        <w:rPr>
          <w:rFonts w:ascii="Times New Roman" w:hAnsi="Times New Roman" w:cs="Times New Roman"/>
        </w:rPr>
        <w:t>Dukat</w:t>
      </w:r>
      <w:proofErr w:type="spellEnd"/>
      <w:r w:rsidRPr="00AF4E67">
        <w:rPr>
          <w:rFonts w:ascii="Times New Roman" w:hAnsi="Times New Roman" w:cs="Times New Roman"/>
        </w:rPr>
        <w:t xml:space="preserve">, Zagreb: </w:t>
      </w:r>
      <w:proofErr w:type="spellStart"/>
      <w:r w:rsidRPr="00AF4E67">
        <w:rPr>
          <w:rFonts w:ascii="Times New Roman" w:hAnsi="Times New Roman" w:cs="Times New Roman"/>
        </w:rPr>
        <w:t>Demetra</w:t>
      </w:r>
      <w:proofErr w:type="spellEnd"/>
      <w:r w:rsidRPr="00AF4E67">
        <w:rPr>
          <w:rFonts w:ascii="Times New Roman" w:hAnsi="Times New Roman" w:cs="Times New Roman"/>
        </w:rPr>
        <w:t>, 20- 163.</w:t>
      </w:r>
    </w:p>
    <w:p w:rsidR="00733974" w:rsidRPr="00846813" w:rsidRDefault="00A33154" w:rsidP="00846813">
      <w:pPr>
        <w:spacing w:line="240" w:lineRule="auto"/>
        <w:ind w:left="720"/>
        <w:rPr>
          <w:rFonts w:ascii="Times New Roman" w:hAnsi="Times New Roman" w:cs="Times New Roman"/>
        </w:rPr>
      </w:pPr>
      <w:r w:rsidRPr="00AF4E67">
        <w:rPr>
          <w:rFonts w:ascii="Times New Roman" w:hAnsi="Times New Roman" w:cs="Times New Roman"/>
        </w:rPr>
        <w:lastRenderedPageBreak/>
        <w:t xml:space="preserve">Ibsen, Henrik </w:t>
      </w:r>
      <w:r w:rsidR="0018756E" w:rsidRPr="00AF4E67">
        <w:rPr>
          <w:rFonts w:ascii="Times New Roman" w:hAnsi="Times New Roman" w:cs="Times New Roman"/>
        </w:rPr>
        <w:t>(2014</w:t>
      </w:r>
      <w:proofErr w:type="gramStart"/>
      <w:r w:rsidR="0018756E" w:rsidRPr="00AF4E67">
        <w:rPr>
          <w:rFonts w:ascii="Times New Roman" w:hAnsi="Times New Roman" w:cs="Times New Roman"/>
        </w:rPr>
        <w:t>)  „</w:t>
      </w:r>
      <w:proofErr w:type="gramEnd"/>
      <w:r w:rsidR="0018756E" w:rsidRPr="00AF4E67">
        <w:rPr>
          <w:rFonts w:ascii="Times New Roman" w:hAnsi="Times New Roman" w:cs="Times New Roman"/>
        </w:rPr>
        <w:t xml:space="preserve">Mali </w:t>
      </w:r>
      <w:proofErr w:type="spellStart"/>
      <w:r w:rsidR="0018756E" w:rsidRPr="00AF4E67">
        <w:rPr>
          <w:rFonts w:ascii="Times New Roman" w:hAnsi="Times New Roman" w:cs="Times New Roman"/>
        </w:rPr>
        <w:t>Eyolf</w:t>
      </w:r>
      <w:proofErr w:type="spellEnd"/>
      <w:r w:rsidR="0018756E" w:rsidRPr="00AF4E67">
        <w:rPr>
          <w:rFonts w:ascii="Times New Roman" w:hAnsi="Times New Roman" w:cs="Times New Roman"/>
        </w:rPr>
        <w:t xml:space="preserve">“, u: </w:t>
      </w:r>
      <w:proofErr w:type="spellStart"/>
      <w:r w:rsidR="0018756E" w:rsidRPr="00AF4E67">
        <w:rPr>
          <w:rFonts w:ascii="Times New Roman" w:hAnsi="Times New Roman" w:cs="Times New Roman"/>
          <w:i/>
        </w:rPr>
        <w:t>Izabrane</w:t>
      </w:r>
      <w:proofErr w:type="spellEnd"/>
      <w:r w:rsidR="0018756E"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="0018756E" w:rsidRPr="00AF4E67">
        <w:rPr>
          <w:rFonts w:ascii="Times New Roman" w:hAnsi="Times New Roman" w:cs="Times New Roman"/>
          <w:i/>
        </w:rPr>
        <w:t>drame</w:t>
      </w:r>
      <w:proofErr w:type="spellEnd"/>
      <w:r w:rsidR="0018756E" w:rsidRPr="00AF4E67">
        <w:rPr>
          <w:rFonts w:ascii="Times New Roman" w:hAnsi="Times New Roman" w:cs="Times New Roman"/>
          <w:i/>
        </w:rPr>
        <w:t xml:space="preserve">. </w:t>
      </w:r>
      <w:proofErr w:type="spellStart"/>
      <w:r w:rsidR="0018756E" w:rsidRPr="00AF4E67">
        <w:rPr>
          <w:rFonts w:ascii="Times New Roman" w:hAnsi="Times New Roman" w:cs="Times New Roman"/>
          <w:i/>
        </w:rPr>
        <w:t>Drugi</w:t>
      </w:r>
      <w:proofErr w:type="spellEnd"/>
      <w:r w:rsidR="0018756E" w:rsidRPr="00AF4E67">
        <w:rPr>
          <w:rFonts w:ascii="Times New Roman" w:hAnsi="Times New Roman" w:cs="Times New Roman"/>
          <w:i/>
        </w:rPr>
        <w:t xml:space="preserve"> tom</w:t>
      </w:r>
      <w:r w:rsidR="0018756E" w:rsidRPr="00AF4E67">
        <w:rPr>
          <w:rFonts w:ascii="Times New Roman" w:hAnsi="Times New Roman" w:cs="Times New Roman"/>
        </w:rPr>
        <w:t xml:space="preserve">. Prev. </w:t>
      </w:r>
      <w:proofErr w:type="spellStart"/>
      <w:r w:rsidR="0018756E" w:rsidRPr="00AF4E67">
        <w:rPr>
          <w:rFonts w:ascii="Times New Roman" w:hAnsi="Times New Roman" w:cs="Times New Roman"/>
        </w:rPr>
        <w:t>Sofija</w:t>
      </w:r>
      <w:proofErr w:type="spellEnd"/>
      <w:r w:rsidR="0018756E" w:rsidRPr="00AF4E67">
        <w:rPr>
          <w:rFonts w:ascii="Times New Roman" w:hAnsi="Times New Roman" w:cs="Times New Roman"/>
        </w:rPr>
        <w:t xml:space="preserve"> </w:t>
      </w:r>
      <w:proofErr w:type="spellStart"/>
      <w:r w:rsidR="0018756E" w:rsidRPr="00AF4E67">
        <w:rPr>
          <w:rFonts w:ascii="Times New Roman" w:hAnsi="Times New Roman" w:cs="Times New Roman"/>
        </w:rPr>
        <w:t>Bilandžija</w:t>
      </w:r>
      <w:proofErr w:type="spellEnd"/>
      <w:r w:rsidR="0018756E" w:rsidRPr="00AF4E67">
        <w:rPr>
          <w:rFonts w:ascii="Times New Roman" w:hAnsi="Times New Roman" w:cs="Times New Roman"/>
        </w:rPr>
        <w:t xml:space="preserve">. Beograd: </w:t>
      </w:r>
      <w:proofErr w:type="spellStart"/>
      <w:r w:rsidR="0018756E" w:rsidRPr="00AF4E67">
        <w:rPr>
          <w:rFonts w:ascii="Times New Roman" w:hAnsi="Times New Roman" w:cs="Times New Roman"/>
        </w:rPr>
        <w:t>Geopoetika</w:t>
      </w:r>
      <w:proofErr w:type="spellEnd"/>
      <w:r w:rsidR="0018756E" w:rsidRPr="00AF4E67">
        <w:rPr>
          <w:rFonts w:ascii="Times New Roman" w:hAnsi="Times New Roman" w:cs="Times New Roman"/>
        </w:rPr>
        <w:t>: str. 159-192.</w:t>
      </w:r>
    </w:p>
    <w:p w:rsidR="00E72C63" w:rsidRPr="00AF4E67" w:rsidRDefault="00846813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Glumice, histeričarke, filozofkinje</w:t>
      </w:r>
      <w:r w:rsidR="00D87D7E">
        <w:rPr>
          <w:rFonts w:ascii="Times New Roman" w:hAnsi="Times New Roman" w:cs="Times New Roman"/>
          <w:b/>
          <w:lang w:val="hr-HR" w:eastAsia="hr-HR"/>
        </w:rPr>
        <w:t>: Ibsen i Krleža</w:t>
      </w:r>
    </w:p>
    <w:p w:rsidR="002A5ED0" w:rsidRDefault="009A2174" w:rsidP="00AF4E67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Ibsen, Henrik (1985) </w:t>
      </w:r>
      <w:r w:rsidR="002A5ED0" w:rsidRPr="00432106">
        <w:rPr>
          <w:rFonts w:ascii="Times New Roman" w:hAnsi="Times New Roman" w:cs="Times New Roman"/>
          <w:i/>
          <w:lang w:val="hr-HR" w:eastAsia="hr-HR"/>
        </w:rPr>
        <w:t>Nora (kuća lutaka</w:t>
      </w:r>
      <w:r w:rsidRPr="00432106">
        <w:rPr>
          <w:rFonts w:ascii="Times New Roman" w:hAnsi="Times New Roman" w:cs="Times New Roman"/>
          <w:i/>
          <w:lang w:val="hr-HR" w:eastAsia="hr-HR"/>
        </w:rPr>
        <w:t>)</w:t>
      </w:r>
      <w:r w:rsidR="002A5ED0" w:rsidRPr="00AF4E67">
        <w:rPr>
          <w:rFonts w:ascii="Times New Roman" w:hAnsi="Times New Roman" w:cs="Times New Roman"/>
          <w:lang w:val="hr-HR" w:eastAsia="hr-HR"/>
        </w:rPr>
        <w:t>, preveo Josip Tabak, Zagreb: Školska knjiga.</w:t>
      </w:r>
    </w:p>
    <w:p w:rsidR="00846813" w:rsidRDefault="008D7E1E" w:rsidP="008D7E1E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Krleža, Miroslav (1950)</w:t>
      </w:r>
      <w:r w:rsidRPr="008D7E1E">
        <w:rPr>
          <w:rFonts w:ascii="Times New Roman" w:hAnsi="Times New Roman" w:cs="Times New Roman"/>
          <w:lang w:val="hr-HR" w:eastAsia="hr-HR"/>
        </w:rPr>
        <w:t xml:space="preserve"> </w:t>
      </w:r>
      <w:r>
        <w:rPr>
          <w:rFonts w:ascii="Times New Roman" w:hAnsi="Times New Roman" w:cs="Times New Roman"/>
          <w:lang w:val="hr-HR" w:eastAsia="hr-HR"/>
        </w:rPr>
        <w:t xml:space="preserve">„U agoniji“, u: </w:t>
      </w:r>
      <w:r w:rsidRPr="008D7E1E">
        <w:rPr>
          <w:rFonts w:ascii="Times New Roman" w:hAnsi="Times New Roman" w:cs="Times New Roman"/>
          <w:i/>
          <w:lang w:val="hr-HR" w:eastAsia="hr-HR"/>
        </w:rPr>
        <w:t>Glembajevi.</w:t>
      </w:r>
      <w:r w:rsidRPr="008D7E1E">
        <w:rPr>
          <w:rFonts w:ascii="Times New Roman" w:hAnsi="Times New Roman" w:cs="Times New Roman"/>
          <w:lang w:val="hr-HR" w:eastAsia="hr-HR"/>
        </w:rPr>
        <w:t xml:space="preserve"> Zagreb: Dr</w:t>
      </w:r>
      <w:r>
        <w:rPr>
          <w:rFonts w:ascii="Times New Roman" w:hAnsi="Times New Roman" w:cs="Times New Roman"/>
          <w:lang w:val="hr-HR" w:eastAsia="hr-HR"/>
        </w:rPr>
        <w:t>žavno izdavačko poduzeće Hrvat</w:t>
      </w:r>
      <w:r w:rsidRPr="008D7E1E">
        <w:rPr>
          <w:rFonts w:ascii="Times New Roman" w:hAnsi="Times New Roman" w:cs="Times New Roman"/>
          <w:lang w:val="hr-HR" w:eastAsia="hr-HR"/>
        </w:rPr>
        <w:t>ske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D35CCF" w:rsidRDefault="00D35CCF" w:rsidP="00D35CCF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Čale Feldman, Lada (2019) „Nora i Filozofi“, u:</w:t>
      </w:r>
      <w:r w:rsidRPr="00D35CCF">
        <w:rPr>
          <w:rFonts w:ascii="Times New Roman" w:hAnsi="Times New Roman" w:cs="Times New Roman"/>
          <w:lang w:val="hr-HR" w:eastAsia="hr-HR"/>
        </w:rPr>
        <w:t xml:space="preserve"> </w:t>
      </w:r>
      <w:r w:rsidRPr="009A2174">
        <w:rPr>
          <w:rFonts w:ascii="Times New Roman" w:hAnsi="Times New Roman" w:cs="Times New Roman"/>
          <w:i/>
          <w:lang w:val="hr-HR" w:eastAsia="hr-HR"/>
        </w:rPr>
        <w:t>Filozofija je ženskog roda. Zbornik u čast Nadeždi Čačinović</w:t>
      </w:r>
      <w:r>
        <w:rPr>
          <w:rFonts w:ascii="Times New Roman" w:hAnsi="Times New Roman" w:cs="Times New Roman"/>
          <w:lang w:val="hr-HR" w:eastAsia="hr-HR"/>
        </w:rPr>
        <w:t xml:space="preserve">, ur. Čakardić, Ankica, </w:t>
      </w:r>
      <w:r w:rsidRPr="00D35CCF">
        <w:rPr>
          <w:rFonts w:ascii="Times New Roman" w:hAnsi="Times New Roman" w:cs="Times New Roman"/>
          <w:lang w:val="hr-HR" w:eastAsia="hr-HR"/>
        </w:rPr>
        <w:t>Zagreb: FF press, 2019. str. 229-256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E72C63" w:rsidRPr="00AF4E67" w:rsidRDefault="00A33154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AF4E67">
        <w:rPr>
          <w:rFonts w:ascii="Times New Roman" w:hAnsi="Times New Roman" w:cs="Times New Roman"/>
          <w:b/>
          <w:i/>
          <w:lang w:val="hr-HR" w:eastAsia="hr-HR"/>
        </w:rPr>
        <w:t>Prisila ponavljanja</w:t>
      </w:r>
      <w:r w:rsidRPr="00AF4E67">
        <w:rPr>
          <w:rFonts w:ascii="Times New Roman" w:hAnsi="Times New Roman" w:cs="Times New Roman"/>
          <w:b/>
          <w:lang w:val="hr-HR" w:eastAsia="hr-HR"/>
        </w:rPr>
        <w:t xml:space="preserve">: </w:t>
      </w:r>
      <w:r w:rsidR="00E72C63" w:rsidRPr="00AF4E67">
        <w:rPr>
          <w:rFonts w:ascii="Times New Roman" w:hAnsi="Times New Roman" w:cs="Times New Roman"/>
          <w:b/>
          <w:lang w:val="hr-HR" w:eastAsia="hr-HR"/>
        </w:rPr>
        <w:t>Ibsen, Freud, Ferenczi</w:t>
      </w:r>
    </w:p>
    <w:p w:rsidR="00780CEB" w:rsidRPr="00AF4E67" w:rsidRDefault="00780CEB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Ibsen, Henrik (2014) „Gospa s mora“,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Izabrane drame II</w:t>
      </w:r>
      <w:r w:rsidRPr="00AF4E67">
        <w:rPr>
          <w:rFonts w:ascii="Times New Roman" w:hAnsi="Times New Roman" w:cs="Times New Roman"/>
          <w:lang w:val="hr-HR" w:eastAsia="hr-HR"/>
        </w:rPr>
        <w:t>, prevela Nataša Ristivojević Rajković, Beograd: Geopoetika, 13-62.</w:t>
      </w:r>
    </w:p>
    <w:p w:rsidR="0018756E" w:rsidRPr="00AF4E67" w:rsidRDefault="00A33154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iCs/>
          <w:lang w:val="hr-HR" w:eastAsia="hr-HR"/>
        </w:rPr>
        <w:t>Freud, Sigmund (1986)</w:t>
      </w:r>
      <w:r w:rsidR="0018756E" w:rsidRPr="00AF4E67">
        <w:rPr>
          <w:rFonts w:ascii="Times New Roman" w:hAnsi="Times New Roman" w:cs="Times New Roman"/>
          <w:iCs/>
          <w:lang w:val="hr-HR" w:eastAsia="hr-HR"/>
        </w:rPr>
        <w:t xml:space="preserve"> </w:t>
      </w:r>
      <w:r w:rsidRPr="00AF4E67">
        <w:rPr>
          <w:rFonts w:ascii="Times New Roman" w:hAnsi="Times New Roman" w:cs="Times New Roman"/>
          <w:iCs/>
          <w:lang w:val="hr-HR" w:eastAsia="hr-HR"/>
        </w:rPr>
        <w:t>„</w:t>
      </w:r>
      <w:r w:rsidR="0018756E" w:rsidRPr="00AF4E67">
        <w:rPr>
          <w:rFonts w:ascii="Times New Roman" w:hAnsi="Times New Roman" w:cs="Times New Roman"/>
          <w:iCs/>
          <w:lang w:val="hr-HR" w:eastAsia="hr-HR"/>
        </w:rPr>
        <w:t>S onu stranu načela</w:t>
      </w:r>
      <w:r w:rsidRPr="00AF4E67">
        <w:rPr>
          <w:rFonts w:ascii="Times New Roman" w:hAnsi="Times New Roman" w:cs="Times New Roman"/>
          <w:iCs/>
          <w:lang w:val="hr-HR" w:eastAsia="hr-HR"/>
        </w:rPr>
        <w:t xml:space="preserve"> ugode“,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Budućnost jedne iluzije i drugi spisi,</w:t>
      </w:r>
      <w:r w:rsidRPr="00AF4E67">
        <w:rPr>
          <w:rFonts w:ascii="Times New Roman" w:hAnsi="Times New Roman" w:cs="Times New Roman"/>
          <w:iCs/>
          <w:lang w:val="hr-HR" w:eastAsia="hr-HR"/>
        </w:rPr>
        <w:t xml:space="preserve"> ur. Gvozden Flego, Zagreb: Naprijed, </w:t>
      </w:r>
      <w:r w:rsidR="0018756E" w:rsidRPr="00AF4E67">
        <w:rPr>
          <w:rFonts w:ascii="Times New Roman" w:hAnsi="Times New Roman" w:cs="Times New Roman"/>
          <w:iCs/>
          <w:lang w:val="hr-HR" w:eastAsia="hr-HR"/>
        </w:rPr>
        <w:t xml:space="preserve"> </w:t>
      </w:r>
      <w:r w:rsidRPr="00AF4E67">
        <w:rPr>
          <w:rFonts w:ascii="Times New Roman" w:hAnsi="Times New Roman" w:cs="Times New Roman"/>
          <w:iCs/>
          <w:lang w:val="hr-HR" w:eastAsia="hr-HR"/>
        </w:rPr>
        <w:t>str. 133-191.</w:t>
      </w:r>
    </w:p>
    <w:p w:rsidR="00E72C63" w:rsidRPr="00AF4E67" w:rsidRDefault="00DE4977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AF4E67">
        <w:rPr>
          <w:rFonts w:ascii="Times New Roman" w:hAnsi="Times New Roman" w:cs="Times New Roman"/>
          <w:b/>
          <w:i/>
          <w:lang w:val="hr-HR" w:eastAsia="hr-HR"/>
        </w:rPr>
        <w:t>Zagonetka ljubavi</w:t>
      </w:r>
      <w:r w:rsidR="00AC02C2" w:rsidRPr="00AF4E67">
        <w:rPr>
          <w:rFonts w:ascii="Times New Roman" w:hAnsi="Times New Roman" w:cs="Times New Roman"/>
          <w:b/>
          <w:lang w:val="hr-HR" w:eastAsia="hr-HR"/>
        </w:rPr>
        <w:t xml:space="preserve">: </w:t>
      </w:r>
      <w:r w:rsidR="00E72C63" w:rsidRPr="00AF4E67">
        <w:rPr>
          <w:rFonts w:ascii="Times New Roman" w:hAnsi="Times New Roman" w:cs="Times New Roman"/>
          <w:b/>
          <w:lang w:val="hr-HR" w:eastAsia="hr-HR"/>
        </w:rPr>
        <w:t xml:space="preserve">Ibsen i Joyce </w:t>
      </w:r>
    </w:p>
    <w:p w:rsidR="00AC44DC" w:rsidRPr="00AF4E67" w:rsidRDefault="00DE4977" w:rsidP="00AF4E67">
      <w:pPr>
        <w:pStyle w:val="ListParagraph"/>
        <w:spacing w:line="240" w:lineRule="auto"/>
        <w:rPr>
          <w:rFonts w:ascii="Times New Roman" w:hAnsi="Times New Roman" w:cs="Times New Roman"/>
          <w:lang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Ibsen, Henrik </w:t>
      </w:r>
      <w:r w:rsidRPr="00AF4E67">
        <w:rPr>
          <w:rFonts w:ascii="Times New Roman" w:hAnsi="Times New Roman" w:cs="Times New Roman"/>
          <w:lang w:eastAsia="hr-HR"/>
        </w:rPr>
        <w:t xml:space="preserve">(2001)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Kad</w:t>
      </w:r>
      <w:proofErr w:type="spellEnd"/>
      <w:r w:rsidRPr="00AF4E67">
        <w:rPr>
          <w:rFonts w:ascii="Times New Roman" w:hAnsi="Times New Roman" w:cs="Times New Roman"/>
          <w:i/>
          <w:iCs/>
          <w:lang w:eastAsia="hr-HR"/>
        </w:rPr>
        <w:t xml:space="preserve"> se mi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mrtvi</w:t>
      </w:r>
      <w:proofErr w:type="spellEnd"/>
      <w:r w:rsidRPr="00AF4E67">
        <w:rPr>
          <w:rFonts w:ascii="Times New Roman" w:hAnsi="Times New Roman" w:cs="Times New Roman"/>
          <w:i/>
          <w:iCs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probudimo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preveo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Ivo </w:t>
      </w:r>
      <w:proofErr w:type="spellStart"/>
      <w:r w:rsidRPr="00AF4E67">
        <w:rPr>
          <w:rFonts w:ascii="Times New Roman" w:hAnsi="Times New Roman" w:cs="Times New Roman"/>
          <w:lang w:eastAsia="hr-HR"/>
        </w:rPr>
        <w:t>Slavnić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Rijeka: HNK 'Ivana pl. </w:t>
      </w:r>
      <w:proofErr w:type="spellStart"/>
      <w:r w:rsidRPr="00AF4E67">
        <w:rPr>
          <w:rFonts w:ascii="Times New Roman" w:hAnsi="Times New Roman" w:cs="Times New Roman"/>
          <w:lang w:eastAsia="hr-HR"/>
        </w:rPr>
        <w:t>Zajca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', </w:t>
      </w:r>
      <w:proofErr w:type="spellStart"/>
      <w:r w:rsidRPr="00AF4E67">
        <w:rPr>
          <w:rFonts w:ascii="Times New Roman" w:hAnsi="Times New Roman" w:cs="Times New Roman"/>
          <w:lang w:eastAsia="hr-HR"/>
        </w:rPr>
        <w:t>Društvo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hrvatskih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književnika</w:t>
      </w:r>
      <w:proofErr w:type="spellEnd"/>
      <w:r w:rsidRPr="00AF4E67">
        <w:rPr>
          <w:rFonts w:ascii="Times New Roman" w:hAnsi="Times New Roman" w:cs="Times New Roman"/>
          <w:lang w:eastAsia="hr-HR"/>
        </w:rPr>
        <w:t>.</w:t>
      </w:r>
    </w:p>
    <w:p w:rsidR="00AC44DC" w:rsidRPr="00AF4E67" w:rsidRDefault="00AC44DC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Joyce, James (2001) „Prognanici“,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Dublinci/ Prognanici</w:t>
      </w:r>
      <w:r w:rsidRPr="00AF4E67">
        <w:rPr>
          <w:rFonts w:ascii="Times New Roman" w:hAnsi="Times New Roman" w:cs="Times New Roman"/>
          <w:lang w:val="hr-HR" w:eastAsia="hr-HR"/>
        </w:rPr>
        <w:t>, preveo Ante Stamać, Zagreb: Alfa, 196-289.</w:t>
      </w:r>
    </w:p>
    <w:p w:rsidR="00DE4977" w:rsidRDefault="002444D6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Ispit</w:t>
      </w:r>
    </w:p>
    <w:p w:rsidR="00AF4E67" w:rsidRPr="00AF4E67" w:rsidRDefault="00AF4E67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</w:p>
    <w:p w:rsidR="00DE4977" w:rsidRDefault="00B93050" w:rsidP="00AF4E67">
      <w:pPr>
        <w:spacing w:line="240" w:lineRule="auto"/>
        <w:rPr>
          <w:rFonts w:ascii="Times New Roman" w:hAnsi="Times New Roman" w:cs="Times New Roman"/>
          <w:b/>
          <w:bCs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Literatura</w:t>
      </w:r>
      <w:r w:rsidR="00E72C63" w:rsidRPr="00AF4E67">
        <w:rPr>
          <w:rFonts w:ascii="Times New Roman" w:hAnsi="Times New Roman" w:cs="Times New Roman"/>
          <w:b/>
          <w:bCs/>
          <w:lang w:val="hr-HR" w:eastAsia="hr-HR"/>
        </w:rPr>
        <w:t>: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Andreas-Salomé, Lou (1989)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Ibsen’s Heroines</w:t>
      </w:r>
      <w:r w:rsidRPr="00AF4E67">
        <w:rPr>
          <w:rFonts w:ascii="Times New Roman" w:hAnsi="Times New Roman" w:cs="Times New Roman"/>
          <w:lang w:val="hr-HR" w:eastAsia="hr-HR"/>
        </w:rPr>
        <w:t xml:space="preserve">, New York: LimelightEditions. </w:t>
      </w:r>
    </w:p>
    <w:p w:rsidR="00AC44DC" w:rsidRPr="00AF4E67" w:rsidRDefault="00AC44DC" w:rsidP="00AF4E67">
      <w:pPr>
        <w:spacing w:line="240" w:lineRule="auto"/>
        <w:rPr>
          <w:rFonts w:ascii="Times New Roman" w:hAnsi="Times New Roman" w:cs="Times New Roman"/>
        </w:rPr>
      </w:pPr>
      <w:r w:rsidRPr="00AF4E67">
        <w:rPr>
          <w:rFonts w:ascii="Times New Roman" w:hAnsi="Times New Roman" w:cs="Times New Roman"/>
        </w:rPr>
        <w:t xml:space="preserve">Boyce, Kristin (2018) „Turning the Quarrel into a Conversation: Philosophy, Theater and Love in Ibsen's </w:t>
      </w:r>
      <w:proofErr w:type="spellStart"/>
      <w:r w:rsidRPr="00AF4E67">
        <w:rPr>
          <w:rFonts w:ascii="Times New Roman" w:hAnsi="Times New Roman" w:cs="Times New Roman"/>
          <w:i/>
        </w:rPr>
        <w:t>Hedda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Gabler</w:t>
      </w:r>
      <w:proofErr w:type="spellEnd"/>
      <w:r w:rsidRPr="00AF4E67">
        <w:rPr>
          <w:rFonts w:ascii="Times New Roman" w:hAnsi="Times New Roman" w:cs="Times New Roman"/>
        </w:rPr>
        <w:t xml:space="preserve"> and Plato's </w:t>
      </w:r>
      <w:r w:rsidRPr="00AF4E67">
        <w:rPr>
          <w:rFonts w:ascii="Times New Roman" w:hAnsi="Times New Roman" w:cs="Times New Roman"/>
          <w:i/>
        </w:rPr>
        <w:t>Symposium</w:t>
      </w:r>
      <w:r w:rsidRPr="00AF4E67">
        <w:rPr>
          <w:rFonts w:ascii="Times New Roman" w:hAnsi="Times New Roman" w:cs="Times New Roman"/>
        </w:rPr>
        <w:t xml:space="preserve">“, u: </w:t>
      </w:r>
      <w:r w:rsidRPr="00AF4E67">
        <w:rPr>
          <w:rFonts w:ascii="Times New Roman" w:hAnsi="Times New Roman" w:cs="Times New Roman"/>
          <w:i/>
        </w:rPr>
        <w:t xml:space="preserve">Ibsen's </w:t>
      </w:r>
      <w:proofErr w:type="spellStart"/>
      <w:r w:rsidRPr="00AF4E67">
        <w:rPr>
          <w:rFonts w:ascii="Times New Roman" w:hAnsi="Times New Roman" w:cs="Times New Roman"/>
          <w:i/>
        </w:rPr>
        <w:t>Hedda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Gabler</w:t>
      </w:r>
      <w:proofErr w:type="spellEnd"/>
      <w:r w:rsidRPr="00AF4E67">
        <w:rPr>
          <w:rFonts w:ascii="Times New Roman" w:hAnsi="Times New Roman" w:cs="Times New Roman"/>
          <w:i/>
        </w:rPr>
        <w:t>. Philosophical Perspectives</w:t>
      </w:r>
      <w:r w:rsidRPr="00AF4E67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AF4E67">
        <w:rPr>
          <w:rFonts w:ascii="Times New Roman" w:hAnsi="Times New Roman" w:cs="Times New Roman"/>
        </w:rPr>
        <w:t>ur</w:t>
      </w:r>
      <w:proofErr w:type="spellEnd"/>
      <w:proofErr w:type="gramEnd"/>
      <w:r w:rsidRPr="00AF4E67">
        <w:rPr>
          <w:rFonts w:ascii="Times New Roman" w:hAnsi="Times New Roman" w:cs="Times New Roman"/>
        </w:rPr>
        <w:t xml:space="preserve">. Kristin </w:t>
      </w:r>
      <w:proofErr w:type="spellStart"/>
      <w:r w:rsidRPr="00AF4E67">
        <w:rPr>
          <w:rFonts w:ascii="Times New Roman" w:hAnsi="Times New Roman" w:cs="Times New Roman"/>
        </w:rPr>
        <w:t>Gjesdal</w:t>
      </w:r>
      <w:proofErr w:type="spellEnd"/>
      <w:r w:rsidRPr="00AF4E67">
        <w:rPr>
          <w:rFonts w:ascii="Times New Roman" w:hAnsi="Times New Roman" w:cs="Times New Roman"/>
        </w:rPr>
        <w:t>, Oxford: Oxford University Press, 132-151.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Bloom, Harold (1995)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 Western Canon: The Books and School of the Ages</w:t>
      </w:r>
      <w:r w:rsidRPr="00AF4E67">
        <w:rPr>
          <w:rFonts w:ascii="Times New Roman" w:hAnsi="Times New Roman" w:cs="Times New Roman"/>
          <w:lang w:val="hr-HR" w:eastAsia="hr-HR"/>
        </w:rPr>
        <w:t>, New York: Riverhead Books.</w:t>
      </w:r>
    </w:p>
    <w:p w:rsidR="001F3D05" w:rsidRPr="001F3D05" w:rsidRDefault="001F3D05" w:rsidP="001F3D05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t>Critchley, Simon (2007) „Noises off – on Ibsen“, Ibsen Studies, 7, 132–49 http://dx.do</w:t>
      </w:r>
      <w:r>
        <w:rPr>
          <w:rFonts w:ascii="Times New Roman" w:hAnsi="Times New Roman" w:cs="Times New Roman"/>
          <w:lang w:val="hr-HR" w:eastAsia="hr-HR"/>
        </w:rPr>
        <w:t>i.org/10.1080/15021860701692774</w:t>
      </w:r>
    </w:p>
    <w:p w:rsidR="007A3734" w:rsidRDefault="007A3734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Čale Feldman, Lada (2012) „'Nekrofilno odricanje' ili „žalovanje i melankolija'? Još o Ibsenovu </w:t>
      </w:r>
      <w:r w:rsidRPr="007A3734">
        <w:rPr>
          <w:rFonts w:ascii="Times New Roman" w:hAnsi="Times New Roman" w:cs="Times New Roman"/>
          <w:i/>
          <w:lang w:val="hr-HR" w:eastAsia="hr-HR"/>
        </w:rPr>
        <w:t>Rosmersholmu</w:t>
      </w:r>
      <w:r>
        <w:rPr>
          <w:rFonts w:ascii="Times New Roman" w:hAnsi="Times New Roman" w:cs="Times New Roman"/>
          <w:lang w:val="hr-HR" w:eastAsia="hr-HR"/>
        </w:rPr>
        <w:t xml:space="preserve"> i Vojnovićevu </w:t>
      </w:r>
      <w:r w:rsidRPr="007A3734">
        <w:rPr>
          <w:rFonts w:ascii="Times New Roman" w:hAnsi="Times New Roman" w:cs="Times New Roman"/>
          <w:i/>
          <w:lang w:val="hr-HR" w:eastAsia="hr-HR"/>
        </w:rPr>
        <w:t>Sutonu</w:t>
      </w:r>
      <w:r>
        <w:rPr>
          <w:rFonts w:ascii="Times New Roman" w:hAnsi="Times New Roman" w:cs="Times New Roman"/>
          <w:lang w:val="hr-HR" w:eastAsia="hr-HR"/>
        </w:rPr>
        <w:t xml:space="preserve">“ u: </w:t>
      </w:r>
      <w:r w:rsidRPr="00AE7597">
        <w:rPr>
          <w:rFonts w:ascii="Times New Roman" w:hAnsi="Times New Roman" w:cs="Times New Roman"/>
          <w:i/>
          <w:lang w:val="hr-HR" w:eastAsia="hr-HR"/>
        </w:rPr>
        <w:t>U san nije vjerovati</w:t>
      </w:r>
      <w:r>
        <w:rPr>
          <w:rFonts w:ascii="Times New Roman" w:hAnsi="Times New Roman" w:cs="Times New Roman"/>
          <w:lang w:val="hr-HR" w:eastAsia="hr-HR"/>
        </w:rPr>
        <w:t xml:space="preserve">, Zagreb: Disput, str.171-188. </w:t>
      </w:r>
    </w:p>
    <w:p w:rsidR="00610582" w:rsidRDefault="0061058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Čale Feldman, Lada (2017) „Kad mi klasici potonemo: Nora u Hrvata“ u: </w:t>
      </w:r>
      <w:r w:rsidRPr="00610582">
        <w:rPr>
          <w:rFonts w:ascii="Times New Roman" w:hAnsi="Times New Roman" w:cs="Times New Roman"/>
          <w:i/>
          <w:lang w:val="hr-HR" w:eastAsia="hr-HR"/>
        </w:rPr>
        <w:t>Dani Hvarskog kazališta, Pučko i popularno</w:t>
      </w:r>
      <w:r>
        <w:rPr>
          <w:rFonts w:ascii="Times New Roman" w:hAnsi="Times New Roman" w:cs="Times New Roman"/>
          <w:lang w:val="hr-HR" w:eastAsia="hr-HR"/>
        </w:rPr>
        <w:t>, Zagreb –  Split: Hrvatska akademija znanosti i umjetnosti, Književni krug, str. 106-128.</w:t>
      </w:r>
    </w:p>
    <w:p w:rsidR="007A3734" w:rsidRDefault="007A3734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Čale Feldman, Lada</w:t>
      </w:r>
      <w:r w:rsidR="00AE7597">
        <w:rPr>
          <w:rFonts w:ascii="Times New Roman" w:hAnsi="Times New Roman" w:cs="Times New Roman"/>
          <w:lang w:val="hr-HR" w:eastAsia="hr-HR"/>
        </w:rPr>
        <w:t xml:space="preserve"> (2018</w:t>
      </w:r>
      <w:r>
        <w:rPr>
          <w:rFonts w:ascii="Times New Roman" w:hAnsi="Times New Roman" w:cs="Times New Roman"/>
          <w:lang w:val="hr-HR" w:eastAsia="hr-HR"/>
        </w:rPr>
        <w:t>)</w:t>
      </w:r>
      <w:r w:rsidR="00AE7597">
        <w:rPr>
          <w:rFonts w:ascii="Times New Roman" w:hAnsi="Times New Roman" w:cs="Times New Roman"/>
          <w:lang w:val="hr-HR" w:eastAsia="hr-HR"/>
        </w:rPr>
        <w:t xml:space="preserve"> „Iz kanona u kanon: Laura – Nora ili Hedda?“ u: </w:t>
      </w:r>
      <w:r w:rsidR="00AE7597" w:rsidRPr="00AE7597">
        <w:rPr>
          <w:rFonts w:ascii="Times New Roman" w:hAnsi="Times New Roman" w:cs="Times New Roman"/>
          <w:i/>
          <w:lang w:val="hr-HR" w:eastAsia="hr-HR"/>
        </w:rPr>
        <w:t>Komparativna povijest hrvatske književnosti. Književni kanon</w:t>
      </w:r>
      <w:r w:rsidR="00AE7597">
        <w:rPr>
          <w:rFonts w:ascii="Times New Roman" w:hAnsi="Times New Roman" w:cs="Times New Roman"/>
          <w:lang w:val="hr-HR" w:eastAsia="hr-HR"/>
        </w:rPr>
        <w:t xml:space="preserve">, Zagreb –  Split: Odsjek za komparativnu književnost –  Književni krug, str. 165-179. </w:t>
      </w:r>
    </w:p>
    <w:p w:rsidR="001F3D05" w:rsidRDefault="001F3D05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lastRenderedPageBreak/>
        <w:t xml:space="preserve">Diamond, Elin (1997) </w:t>
      </w:r>
      <w:r w:rsidRPr="00432106">
        <w:rPr>
          <w:rFonts w:ascii="Times New Roman" w:hAnsi="Times New Roman" w:cs="Times New Roman"/>
          <w:i/>
          <w:lang w:val="hr-HR" w:eastAsia="hr-HR"/>
        </w:rPr>
        <w:t>Unmaking Mimesis: Essays on Feminism and Theatre</w:t>
      </w:r>
      <w:r w:rsidRPr="001F3D05">
        <w:rPr>
          <w:rFonts w:ascii="Times New Roman" w:hAnsi="Times New Roman" w:cs="Times New Roman"/>
          <w:lang w:val="hr-HR" w:eastAsia="hr-HR"/>
        </w:rPr>
        <w:t>, London, New York: Routledge.</w:t>
      </w:r>
    </w:p>
    <w:p w:rsidR="00620285" w:rsidRPr="00AF4E67" w:rsidRDefault="00620285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620285">
        <w:rPr>
          <w:rFonts w:ascii="Times New Roman" w:hAnsi="Times New Roman" w:cs="Times New Roman"/>
          <w:lang w:val="hr-HR" w:eastAsia="hr-HR"/>
        </w:rPr>
        <w:t xml:space="preserve">Elis-Fermor, Una (1981) «Jedan tehnički problem: otkrivanje neizrečenih misli u drami», u: </w:t>
      </w:r>
      <w:r w:rsidRPr="00432106">
        <w:rPr>
          <w:rFonts w:ascii="Times New Roman" w:hAnsi="Times New Roman" w:cs="Times New Roman"/>
          <w:i/>
          <w:lang w:val="hr-HR" w:eastAsia="hr-HR"/>
        </w:rPr>
        <w:t>Moderna teorija drame</w:t>
      </w:r>
      <w:r w:rsidRPr="00620285">
        <w:rPr>
          <w:rFonts w:ascii="Times New Roman" w:hAnsi="Times New Roman" w:cs="Times New Roman"/>
          <w:lang w:val="hr-HR" w:eastAsia="hr-HR"/>
        </w:rPr>
        <w:t>, ur. M. Miočinović, Beograd: Nolit, str. 293-318.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Ferenczi, Sandor (1989)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Thalassa</w:t>
      </w:r>
      <w:r w:rsidRPr="00AF4E67">
        <w:rPr>
          <w:rFonts w:ascii="Times New Roman" w:hAnsi="Times New Roman" w:cs="Times New Roman"/>
          <w:lang w:val="hr-HR" w:eastAsia="hr-HR"/>
        </w:rPr>
        <w:t xml:space="preserve">, Zagreb: Naprijed. 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Figueiredo, Ivo de (2011)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Henrik Ibzen: Maska</w:t>
      </w:r>
      <w:r w:rsidRPr="00AF4E67">
        <w:rPr>
          <w:rFonts w:ascii="Times New Roman" w:hAnsi="Times New Roman" w:cs="Times New Roman"/>
          <w:lang w:val="hr-HR" w:eastAsia="hr-HR"/>
        </w:rPr>
        <w:t xml:space="preserve">, Sremski Karlovci, Novi Sad: Izdavačka knjižarnica Zorana Stojanovića. </w:t>
      </w:r>
    </w:p>
    <w:p w:rsidR="001F3D05" w:rsidRPr="00AF4E67" w:rsidRDefault="001F3D05" w:rsidP="001F3D05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t xml:space="preserve">Finney, Gail (1991) </w:t>
      </w:r>
      <w:r w:rsidRPr="00432106">
        <w:rPr>
          <w:rFonts w:ascii="Times New Roman" w:hAnsi="Times New Roman" w:cs="Times New Roman"/>
          <w:i/>
          <w:lang w:val="hr-HR" w:eastAsia="hr-HR"/>
        </w:rPr>
        <w:t>Women in Modern Drama: Freud, Feminism, and European Theater at the Turn of the Century</w:t>
      </w:r>
      <w:r w:rsidRPr="001F3D05">
        <w:rPr>
          <w:rFonts w:ascii="Times New Roman" w:hAnsi="Times New Roman" w:cs="Times New Roman"/>
          <w:lang w:val="hr-HR" w:eastAsia="hr-HR"/>
        </w:rPr>
        <w:t>, New York: Cornell University Press.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Johnston, Brian (2006) „The Ibsen Phenomenon“,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 Studies</w:t>
      </w:r>
      <w:r w:rsidRPr="00AF4E67">
        <w:rPr>
          <w:rFonts w:ascii="Times New Roman" w:hAnsi="Times New Roman" w:cs="Times New Roman"/>
          <w:lang w:val="hr-HR" w:eastAsia="hr-HR"/>
        </w:rPr>
        <w:t xml:space="preserve">, 6:1, 6-21.  </w:t>
      </w:r>
    </w:p>
    <w:p w:rsidR="008D7E1E" w:rsidRPr="00AF4E67" w:rsidRDefault="008D7E1E" w:rsidP="008D7E1E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8D7E1E">
        <w:rPr>
          <w:rFonts w:ascii="Times New Roman" w:hAnsi="Times New Roman" w:cs="Times New Roman"/>
          <w:lang w:val="hr-HR" w:eastAsia="hr-HR"/>
        </w:rPr>
        <w:t>Karahasan, Džev</w:t>
      </w:r>
      <w:r>
        <w:rPr>
          <w:rFonts w:ascii="Times New Roman" w:hAnsi="Times New Roman" w:cs="Times New Roman"/>
          <w:lang w:val="hr-HR" w:eastAsia="hr-HR"/>
        </w:rPr>
        <w:t>ad (1988)</w:t>
      </w:r>
      <w:r w:rsidRPr="008D7E1E">
        <w:rPr>
          <w:rFonts w:ascii="Times New Roman" w:hAnsi="Times New Roman" w:cs="Times New Roman"/>
          <w:lang w:val="hr-HR" w:eastAsia="hr-HR"/>
        </w:rPr>
        <w:t xml:space="preserve"> </w:t>
      </w:r>
      <w:r w:rsidRPr="008D7E1E">
        <w:rPr>
          <w:rFonts w:ascii="Times New Roman" w:hAnsi="Times New Roman" w:cs="Times New Roman"/>
          <w:i/>
          <w:lang w:val="hr-HR" w:eastAsia="hr-HR"/>
        </w:rPr>
        <w:t xml:space="preserve">Model u dramaturgiji. Na primjeru Krležina glembajevskog ciklusa. </w:t>
      </w:r>
      <w:r w:rsidRPr="008D7E1E">
        <w:rPr>
          <w:rFonts w:ascii="Times New Roman" w:hAnsi="Times New Roman" w:cs="Times New Roman"/>
          <w:lang w:val="hr-HR" w:eastAsia="hr-HR"/>
        </w:rPr>
        <w:t>Zagreb: Cekade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McFarlane, James, ur. (2004)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 Cambridge Companion to Ibsen</w:t>
      </w:r>
      <w:r w:rsidRPr="00AF4E67">
        <w:rPr>
          <w:rFonts w:ascii="Times New Roman" w:hAnsi="Times New Roman" w:cs="Times New Roman"/>
          <w:lang w:val="hr-HR" w:eastAsia="hr-HR"/>
        </w:rPr>
        <w:t>, Cambridge, New York: Cambridge University Press.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eastAsia="hr-HR"/>
        </w:rPr>
      </w:pPr>
      <w:proofErr w:type="spellStart"/>
      <w:r w:rsidRPr="00AF4E67">
        <w:rPr>
          <w:rFonts w:ascii="Times New Roman" w:hAnsi="Times New Roman" w:cs="Times New Roman"/>
          <w:lang w:eastAsia="hr-HR"/>
        </w:rPr>
        <w:t>Moi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Toril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(2012) </w:t>
      </w:r>
      <w:r w:rsidRPr="00AF4E67">
        <w:rPr>
          <w:rFonts w:ascii="Times New Roman" w:hAnsi="Times New Roman" w:cs="Times New Roman"/>
          <w:i/>
          <w:iCs/>
          <w:lang w:eastAsia="hr-HR"/>
        </w:rPr>
        <w:t>Henrik Ibsen and the Birth of Modernism: Art, Theater, Philosophy</w:t>
      </w:r>
      <w:r w:rsidRPr="00AF4E67">
        <w:rPr>
          <w:rFonts w:ascii="Times New Roman" w:hAnsi="Times New Roman" w:cs="Times New Roman"/>
          <w:lang w:eastAsia="hr-HR"/>
        </w:rPr>
        <w:t>, Oxford: Oxford University Press.</w:t>
      </w:r>
    </w:p>
    <w:p w:rsidR="00034BB7" w:rsidRDefault="00034BB7" w:rsidP="00034BB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 w:rsidRPr="00034BB7">
        <w:rPr>
          <w:rFonts w:ascii="Times New Roman" w:hAnsi="Times New Roman" w:cs="Times New Roman"/>
          <w:lang w:eastAsia="hr-HR"/>
        </w:rPr>
        <w:t>Moretti</w:t>
      </w:r>
      <w:proofErr w:type="spellEnd"/>
      <w:r w:rsidRPr="00034BB7">
        <w:rPr>
          <w:rFonts w:ascii="Times New Roman" w:hAnsi="Times New Roman" w:cs="Times New Roman"/>
          <w:lang w:eastAsia="hr-HR"/>
        </w:rPr>
        <w:t xml:space="preserve">, Franco (2015) </w:t>
      </w:r>
      <w:r>
        <w:rPr>
          <w:rFonts w:ascii="Times New Roman" w:hAnsi="Times New Roman" w:cs="Times New Roman"/>
          <w:lang w:eastAsia="hr-HR"/>
        </w:rPr>
        <w:t xml:space="preserve">“Ibsen </w:t>
      </w:r>
      <w:proofErr w:type="spellStart"/>
      <w:r w:rsidR="00FE7C18">
        <w:rPr>
          <w:rFonts w:ascii="Times New Roman" w:hAnsi="Times New Roman" w:cs="Times New Roman"/>
          <w:lang w:eastAsia="hr-HR"/>
        </w:rPr>
        <w:t>i</w:t>
      </w:r>
      <w:proofErr w:type="spellEnd"/>
      <w:r>
        <w:rPr>
          <w:rFonts w:ascii="Times New Roman" w:hAnsi="Times New Roman" w:cs="Times New Roman"/>
          <w:lang w:eastAsia="hr-HR"/>
        </w:rPr>
        <w:t xml:space="preserve"> duh </w:t>
      </w:r>
      <w:proofErr w:type="spellStart"/>
      <w:r>
        <w:rPr>
          <w:rFonts w:ascii="Times New Roman" w:hAnsi="Times New Roman" w:cs="Times New Roman"/>
          <w:lang w:eastAsia="hr-HR"/>
        </w:rPr>
        <w:t>kapitalizma</w:t>
      </w:r>
      <w:proofErr w:type="spellEnd"/>
      <w:r>
        <w:rPr>
          <w:rFonts w:ascii="Times New Roman" w:hAnsi="Times New Roman" w:cs="Times New Roman"/>
          <w:lang w:eastAsia="hr-HR"/>
        </w:rPr>
        <w:t xml:space="preserve">”, u: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Građanin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: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između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povijesti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i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književnosti</w:t>
      </w:r>
      <w:proofErr w:type="spellEnd"/>
      <w:r>
        <w:rPr>
          <w:rFonts w:ascii="Times New Roman" w:hAnsi="Times New Roman" w:cs="Times New Roman"/>
          <w:lang w:eastAsia="hr-HR"/>
        </w:rPr>
        <w:t xml:space="preserve">, prev. Iva </w:t>
      </w:r>
      <w:proofErr w:type="spellStart"/>
      <w:r>
        <w:rPr>
          <w:rFonts w:ascii="Times New Roman" w:hAnsi="Times New Roman" w:cs="Times New Roman"/>
          <w:lang w:eastAsia="hr-HR"/>
        </w:rPr>
        <w:t>Gjurkin</w:t>
      </w:r>
      <w:proofErr w:type="spellEnd"/>
      <w:r>
        <w:rPr>
          <w:rFonts w:ascii="Times New Roman" w:hAnsi="Times New Roman" w:cs="Times New Roman"/>
          <w:lang w:eastAsia="hr-HR"/>
        </w:rPr>
        <w:t xml:space="preserve">, Zagreb, </w:t>
      </w:r>
      <w:proofErr w:type="spellStart"/>
      <w:r w:rsidRPr="00034BB7">
        <w:rPr>
          <w:rFonts w:ascii="Times New Roman" w:hAnsi="Times New Roman" w:cs="Times New Roman"/>
          <w:lang w:eastAsia="hr-HR"/>
        </w:rPr>
        <w:t>Multim</w:t>
      </w:r>
      <w:r>
        <w:rPr>
          <w:rFonts w:ascii="Times New Roman" w:hAnsi="Times New Roman" w:cs="Times New Roman"/>
          <w:lang w:eastAsia="hr-HR"/>
        </w:rPr>
        <w:t>edijalni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institut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Kulturtreger</w:t>
      </w:r>
      <w:proofErr w:type="spellEnd"/>
      <w:r>
        <w:rPr>
          <w:rFonts w:ascii="Times New Roman" w:hAnsi="Times New Roman" w:cs="Times New Roman"/>
          <w:lang w:eastAsia="hr-HR"/>
        </w:rPr>
        <w:t>, str.166-182.</w:t>
      </w:r>
    </w:p>
    <w:p w:rsidR="00733974" w:rsidRDefault="00733974" w:rsidP="00034BB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 w:rsidRPr="00733974">
        <w:rPr>
          <w:rFonts w:ascii="Times New Roman" w:hAnsi="Times New Roman" w:cs="Times New Roman"/>
          <w:lang w:eastAsia="hr-HR"/>
        </w:rPr>
        <w:t>Mukaržovski</w:t>
      </w:r>
      <w:proofErr w:type="spellEnd"/>
      <w:r w:rsidRPr="00733974">
        <w:rPr>
          <w:rFonts w:ascii="Times New Roman" w:hAnsi="Times New Roman" w:cs="Times New Roman"/>
          <w:lang w:eastAsia="hr-HR"/>
        </w:rPr>
        <w:t>, Jan (1981) «</w:t>
      </w:r>
      <w:proofErr w:type="spellStart"/>
      <w:r w:rsidRPr="00733974">
        <w:rPr>
          <w:rFonts w:ascii="Times New Roman" w:hAnsi="Times New Roman" w:cs="Times New Roman"/>
          <w:lang w:eastAsia="hr-HR"/>
        </w:rPr>
        <w:t>Dve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733974">
        <w:rPr>
          <w:rFonts w:ascii="Times New Roman" w:hAnsi="Times New Roman" w:cs="Times New Roman"/>
          <w:lang w:eastAsia="hr-HR"/>
        </w:rPr>
        <w:t>studije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 o </w:t>
      </w:r>
      <w:proofErr w:type="spellStart"/>
      <w:r w:rsidRPr="00733974">
        <w:rPr>
          <w:rFonts w:ascii="Times New Roman" w:hAnsi="Times New Roman" w:cs="Times New Roman"/>
          <w:lang w:eastAsia="hr-HR"/>
        </w:rPr>
        <w:t>dijalogu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», u: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Moderna</w:t>
      </w:r>
      <w:proofErr w:type="spellEnd"/>
      <w:r w:rsidRPr="00432106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teorija</w:t>
      </w:r>
      <w:proofErr w:type="spellEnd"/>
      <w:r w:rsidRPr="00432106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drame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, </w:t>
      </w:r>
      <w:proofErr w:type="spellStart"/>
      <w:proofErr w:type="gramStart"/>
      <w:r w:rsidRPr="00733974">
        <w:rPr>
          <w:rFonts w:ascii="Times New Roman" w:hAnsi="Times New Roman" w:cs="Times New Roman"/>
          <w:lang w:eastAsia="hr-HR"/>
        </w:rPr>
        <w:t>ur</w:t>
      </w:r>
      <w:proofErr w:type="spellEnd"/>
      <w:proofErr w:type="gramEnd"/>
      <w:r w:rsidRPr="00733974">
        <w:rPr>
          <w:rFonts w:ascii="Times New Roman" w:hAnsi="Times New Roman" w:cs="Times New Roman"/>
          <w:lang w:eastAsia="hr-HR"/>
        </w:rPr>
        <w:t xml:space="preserve">. M. </w:t>
      </w:r>
      <w:proofErr w:type="spellStart"/>
      <w:r w:rsidRPr="00733974">
        <w:rPr>
          <w:rFonts w:ascii="Times New Roman" w:hAnsi="Times New Roman" w:cs="Times New Roman"/>
          <w:lang w:eastAsia="hr-HR"/>
        </w:rPr>
        <w:t>Miočinović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, Beograd: </w:t>
      </w:r>
      <w:proofErr w:type="spellStart"/>
      <w:r w:rsidRPr="00733974">
        <w:rPr>
          <w:rFonts w:ascii="Times New Roman" w:hAnsi="Times New Roman" w:cs="Times New Roman"/>
          <w:lang w:eastAsia="hr-HR"/>
        </w:rPr>
        <w:t>Nolit</w:t>
      </w:r>
      <w:proofErr w:type="spellEnd"/>
      <w:r w:rsidRPr="00733974">
        <w:rPr>
          <w:rFonts w:ascii="Times New Roman" w:hAnsi="Times New Roman" w:cs="Times New Roman"/>
          <w:lang w:eastAsia="hr-HR"/>
        </w:rPr>
        <w:t>, 264-292.</w:t>
      </w:r>
    </w:p>
    <w:p w:rsidR="005555D7" w:rsidRDefault="005555D7" w:rsidP="005555D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>
        <w:rPr>
          <w:rFonts w:ascii="Times New Roman" w:hAnsi="Times New Roman" w:cs="Times New Roman"/>
          <w:lang w:eastAsia="hr-HR"/>
        </w:rPr>
        <w:t>Pavlić</w:t>
      </w:r>
      <w:proofErr w:type="spellEnd"/>
      <w:r>
        <w:rPr>
          <w:rFonts w:ascii="Times New Roman" w:hAnsi="Times New Roman" w:cs="Times New Roman"/>
          <w:lang w:eastAsia="hr-HR"/>
        </w:rPr>
        <w:t xml:space="preserve">, </w:t>
      </w:r>
      <w:proofErr w:type="spellStart"/>
      <w:r>
        <w:rPr>
          <w:rFonts w:ascii="Times New Roman" w:hAnsi="Times New Roman" w:cs="Times New Roman"/>
          <w:lang w:eastAsia="hr-HR"/>
        </w:rPr>
        <w:t>Goran</w:t>
      </w:r>
      <w:proofErr w:type="spellEnd"/>
      <w:r>
        <w:rPr>
          <w:rFonts w:ascii="Times New Roman" w:hAnsi="Times New Roman" w:cs="Times New Roman"/>
          <w:lang w:eastAsia="hr-HR"/>
        </w:rPr>
        <w:t xml:space="preserve"> (2019)</w:t>
      </w:r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Glembajevi</w:t>
      </w:r>
      <w:proofErr w:type="spellEnd"/>
      <w:r w:rsidRPr="005555D7">
        <w:rPr>
          <w:rFonts w:ascii="Times New Roman" w:hAnsi="Times New Roman" w:cs="Times New Roman"/>
          <w:i/>
          <w:lang w:eastAsia="hr-HR"/>
        </w:rPr>
        <w:t xml:space="preserve"> –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dvojno</w:t>
      </w:r>
      <w:proofErr w:type="spellEnd"/>
      <w:r w:rsidRPr="005555D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čitanje</w:t>
      </w:r>
      <w:proofErr w:type="spellEnd"/>
      <w:r w:rsidRPr="005555D7">
        <w:rPr>
          <w:rFonts w:ascii="Times New Roman" w:hAnsi="Times New Roman" w:cs="Times New Roman"/>
          <w:lang w:eastAsia="hr-HR"/>
        </w:rPr>
        <w:t>. Zag</w:t>
      </w:r>
      <w:r>
        <w:rPr>
          <w:rFonts w:ascii="Times New Roman" w:hAnsi="Times New Roman" w:cs="Times New Roman"/>
          <w:lang w:eastAsia="hr-HR"/>
        </w:rPr>
        <w:t xml:space="preserve">reb: </w:t>
      </w:r>
      <w:proofErr w:type="spellStart"/>
      <w:r>
        <w:rPr>
          <w:rFonts w:ascii="Times New Roman" w:hAnsi="Times New Roman" w:cs="Times New Roman"/>
          <w:lang w:eastAsia="hr-HR"/>
        </w:rPr>
        <w:t>Akademija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dramske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umjetno</w:t>
      </w:r>
      <w:r w:rsidRPr="005555D7">
        <w:rPr>
          <w:rFonts w:ascii="Times New Roman" w:hAnsi="Times New Roman" w:cs="Times New Roman"/>
          <w:lang w:eastAsia="hr-HR"/>
        </w:rPr>
        <w:t>sti</w:t>
      </w:r>
      <w:proofErr w:type="spellEnd"/>
      <w:r w:rsidRPr="005555D7">
        <w:rPr>
          <w:rFonts w:ascii="Times New Roman" w:hAnsi="Times New Roman" w:cs="Times New Roman"/>
          <w:lang w:eastAsia="hr-HR"/>
        </w:rPr>
        <w:t>–</w:t>
      </w:r>
      <w:proofErr w:type="spellStart"/>
      <w:r w:rsidRPr="005555D7">
        <w:rPr>
          <w:rFonts w:ascii="Times New Roman" w:hAnsi="Times New Roman" w:cs="Times New Roman"/>
          <w:lang w:eastAsia="hr-HR"/>
        </w:rPr>
        <w:t>Hrvatska</w:t>
      </w:r>
      <w:proofErr w:type="spellEnd"/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lang w:eastAsia="hr-HR"/>
        </w:rPr>
        <w:t>sveučilišna</w:t>
      </w:r>
      <w:proofErr w:type="spellEnd"/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lang w:eastAsia="hr-HR"/>
        </w:rPr>
        <w:t>naklada</w:t>
      </w:r>
      <w:proofErr w:type="spellEnd"/>
      <w:r w:rsidRPr="005555D7">
        <w:rPr>
          <w:rFonts w:ascii="Times New Roman" w:hAnsi="Times New Roman" w:cs="Times New Roman"/>
          <w:lang w:eastAsia="hr-HR"/>
        </w:rPr>
        <w:t>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Sandberg, Mark B. (2015) 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Ibsen's Houses: Arhitectural Metaphor and the Modern Uncanny</w:t>
      </w:r>
      <w:r w:rsidRPr="00AF4E67">
        <w:rPr>
          <w:rFonts w:ascii="Times New Roman" w:hAnsi="Times New Roman" w:cs="Times New Roman"/>
          <w:lang w:val="hr-HR" w:eastAsia="hr-HR"/>
        </w:rPr>
        <w:t>, Cambridge: Cambridge University Press.</w:t>
      </w:r>
    </w:p>
    <w:p w:rsidR="00262C42" w:rsidRPr="00AF4E67" w:rsidRDefault="00262C4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Shepherd-Barr, Kristen (1997)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 and Early Modernist Theatre</w:t>
      </w:r>
      <w:r w:rsidRPr="00AF4E67">
        <w:rPr>
          <w:rFonts w:ascii="Times New Roman" w:hAnsi="Times New Roman" w:cs="Times New Roman"/>
          <w:lang w:val="hr-HR" w:eastAsia="hr-HR"/>
        </w:rPr>
        <w:t>, 1890-1900, Westport, Conn: Greenwood Press.</w:t>
      </w:r>
    </w:p>
    <w:p w:rsidR="00262C42" w:rsidRPr="00AF4E67" w:rsidRDefault="00262C4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Shepherd-Barr, Kristen (2015)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Theatre and Evolution from Ibsen to Beckett</w:t>
      </w:r>
      <w:r w:rsidRPr="00AF4E67">
        <w:rPr>
          <w:rFonts w:ascii="Times New Roman" w:hAnsi="Times New Roman" w:cs="Times New Roman"/>
          <w:lang w:val="hr-HR" w:eastAsia="hr-HR"/>
        </w:rPr>
        <w:t>, New York: Columbia University Press.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Shideler, Ross (1999)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Questioning the Father: From Darwin to Zola, Ibsen, Strindberg, and Hardy</w:t>
      </w:r>
      <w:r w:rsidRPr="00AF4E67">
        <w:rPr>
          <w:rFonts w:ascii="Times New Roman" w:hAnsi="Times New Roman" w:cs="Times New Roman"/>
          <w:lang w:val="hr-HR" w:eastAsia="hr-HR"/>
        </w:rPr>
        <w:t xml:space="preserve">, Stanford, CA: Stanford University Press. 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Templeton, Joan (2009)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Ibsen’s Women</w:t>
      </w:r>
      <w:r w:rsidRPr="00AF4E67">
        <w:rPr>
          <w:rFonts w:ascii="Times New Roman" w:hAnsi="Times New Roman" w:cs="Times New Roman"/>
          <w:lang w:val="hr-HR" w:eastAsia="hr-HR"/>
        </w:rPr>
        <w:t xml:space="preserve">, Cambridge: Cambridge University Press. </w:t>
      </w:r>
    </w:p>
    <w:p w:rsidR="00D87D7E" w:rsidRDefault="00D87D7E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D87D7E">
        <w:rPr>
          <w:rFonts w:ascii="Times New Roman" w:hAnsi="Times New Roman" w:cs="Times New Roman"/>
          <w:lang w:val="hr-HR" w:eastAsia="hr-HR"/>
        </w:rPr>
        <w:t>Townsend</w:t>
      </w:r>
      <w:r>
        <w:rPr>
          <w:rFonts w:ascii="Times New Roman" w:hAnsi="Times New Roman" w:cs="Times New Roman"/>
          <w:lang w:val="hr-HR" w:eastAsia="hr-HR"/>
        </w:rPr>
        <w:t xml:space="preserve">, </w:t>
      </w:r>
      <w:r w:rsidRPr="00D87D7E">
        <w:rPr>
          <w:rFonts w:ascii="Times New Roman" w:hAnsi="Times New Roman" w:cs="Times New Roman"/>
          <w:lang w:val="hr-HR" w:eastAsia="hr-HR"/>
        </w:rPr>
        <w:t>Joanna</w:t>
      </w:r>
      <w:r>
        <w:rPr>
          <w:rFonts w:ascii="Times New Roman" w:hAnsi="Times New Roman" w:cs="Times New Roman"/>
          <w:lang w:val="hr-HR" w:eastAsia="hr-HR"/>
        </w:rPr>
        <w:t xml:space="preserve"> „</w:t>
      </w:r>
      <w:r w:rsidRPr="00D87D7E">
        <w:rPr>
          <w:rFonts w:ascii="Times New Roman" w:hAnsi="Times New Roman" w:cs="Times New Roman"/>
          <w:lang w:val="hr-HR" w:eastAsia="hr-HR"/>
        </w:rPr>
        <w:t>Elizabeth Robins: histerija, politika i izve</w:t>
      </w:r>
      <w:r>
        <w:rPr>
          <w:rFonts w:ascii="Times New Roman" w:hAnsi="Times New Roman" w:cs="Times New Roman"/>
          <w:lang w:val="hr-HR" w:eastAsia="hr-HR"/>
        </w:rPr>
        <w:t xml:space="preserve">dba“, </w:t>
      </w:r>
      <w:r w:rsidRPr="00432106">
        <w:rPr>
          <w:rFonts w:ascii="Times New Roman" w:hAnsi="Times New Roman" w:cs="Times New Roman"/>
          <w:i/>
          <w:lang w:val="hr-HR" w:eastAsia="hr-HR"/>
        </w:rPr>
        <w:t>Kazalište: časopis za kazališnu umjetnost</w:t>
      </w:r>
      <w:r>
        <w:rPr>
          <w:rFonts w:ascii="Times New Roman" w:hAnsi="Times New Roman" w:cs="Times New Roman"/>
          <w:lang w:val="hr-HR" w:eastAsia="hr-HR"/>
        </w:rPr>
        <w:t>, Vol. X. No. 29/30, str. 144-155.</w:t>
      </w:r>
    </w:p>
    <w:p w:rsidR="006E134C" w:rsidRPr="00AF4E67" w:rsidRDefault="006E134C" w:rsidP="006E134C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Vidan, Ivo (1975)</w:t>
      </w:r>
      <w:r w:rsidRPr="006E134C">
        <w:rPr>
          <w:rFonts w:ascii="Times New Roman" w:hAnsi="Times New Roman" w:cs="Times New Roman"/>
          <w:lang w:val="hr-HR" w:eastAsia="hr-HR"/>
        </w:rPr>
        <w:t xml:space="preserve"> </w:t>
      </w:r>
      <w:r>
        <w:rPr>
          <w:rFonts w:ascii="Times New Roman" w:hAnsi="Times New Roman" w:cs="Times New Roman"/>
          <w:lang w:val="hr-HR" w:eastAsia="hr-HR"/>
        </w:rPr>
        <w:t>„</w:t>
      </w:r>
      <w:r w:rsidRPr="006E134C">
        <w:rPr>
          <w:rFonts w:ascii="Times New Roman" w:hAnsi="Times New Roman" w:cs="Times New Roman"/>
          <w:lang w:val="hr-HR" w:eastAsia="hr-HR"/>
        </w:rPr>
        <w:t>Ciklus o Glembajevima u svom e</w:t>
      </w:r>
      <w:r>
        <w:rPr>
          <w:rFonts w:ascii="Times New Roman" w:hAnsi="Times New Roman" w:cs="Times New Roman"/>
          <w:lang w:val="hr-HR" w:eastAsia="hr-HR"/>
        </w:rPr>
        <w:t xml:space="preserve">vropskom kontekstu“, u: </w:t>
      </w:r>
      <w:r w:rsidRPr="006E134C">
        <w:rPr>
          <w:rFonts w:ascii="Times New Roman" w:hAnsi="Times New Roman" w:cs="Times New Roman"/>
          <w:i/>
          <w:lang w:val="hr-HR" w:eastAsia="hr-HR"/>
        </w:rPr>
        <w:t>Tekstovi u kontekstu: odjeci i odnosi u novijoj književnosti</w:t>
      </w:r>
      <w:r w:rsidRPr="006E134C">
        <w:rPr>
          <w:rFonts w:ascii="Times New Roman" w:hAnsi="Times New Roman" w:cs="Times New Roman"/>
          <w:lang w:val="hr-HR" w:eastAsia="hr-HR"/>
        </w:rPr>
        <w:t>. Zagreb: Liber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E72C63" w:rsidRPr="00C25553" w:rsidRDefault="00E72C63" w:rsidP="00C25553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Williams, Raymond (1979) </w:t>
      </w:r>
      <w:r w:rsidR="00220706" w:rsidRPr="00AF4E67">
        <w:rPr>
          <w:rFonts w:ascii="Times New Roman" w:hAnsi="Times New Roman" w:cs="Times New Roman"/>
          <w:lang w:val="hr-HR" w:eastAsia="hr-HR"/>
        </w:rPr>
        <w:t xml:space="preserve">„Henrik Ibzen“,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Drama od Ibzena do Brehta</w:t>
      </w:r>
      <w:r w:rsidR="00220706" w:rsidRPr="00AF4E67">
        <w:rPr>
          <w:rFonts w:ascii="Times New Roman" w:hAnsi="Times New Roman" w:cs="Times New Roman"/>
          <w:lang w:val="hr-HR" w:eastAsia="hr-HR"/>
        </w:rPr>
        <w:t>, Beograd: Nolit, 2</w:t>
      </w:r>
      <w:r w:rsidR="00C25553">
        <w:rPr>
          <w:rFonts w:ascii="Times New Roman" w:hAnsi="Times New Roman" w:cs="Times New Roman"/>
          <w:lang w:val="hr-HR" w:eastAsia="hr-HR"/>
        </w:rPr>
        <w:t>7-84.</w:t>
      </w:r>
    </w:p>
    <w:sectPr w:rsidR="00E72C63" w:rsidRPr="00C25553" w:rsidSect="008E0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9673B"/>
    <w:multiLevelType w:val="hybridMultilevel"/>
    <w:tmpl w:val="3F947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41A96"/>
    <w:multiLevelType w:val="hybridMultilevel"/>
    <w:tmpl w:val="9BCEA0CA"/>
    <w:lvl w:ilvl="0" w:tplc="9D9C0D0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2A1125E"/>
    <w:multiLevelType w:val="hybridMultilevel"/>
    <w:tmpl w:val="9EB4CB7C"/>
    <w:lvl w:ilvl="0" w:tplc="CD2EE78C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6E5E596D"/>
    <w:multiLevelType w:val="hybridMultilevel"/>
    <w:tmpl w:val="E3E0C0DC"/>
    <w:lvl w:ilvl="0" w:tplc="7BAE4C12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70"/>
    <w:rsid w:val="00006BF0"/>
    <w:rsid w:val="00023215"/>
    <w:rsid w:val="00034BB7"/>
    <w:rsid w:val="000453FE"/>
    <w:rsid w:val="000555B1"/>
    <w:rsid w:val="0008108C"/>
    <w:rsid w:val="00091AE3"/>
    <w:rsid w:val="000B39F0"/>
    <w:rsid w:val="000C7923"/>
    <w:rsid w:val="000E2CF3"/>
    <w:rsid w:val="000E3A77"/>
    <w:rsid w:val="000E4781"/>
    <w:rsid w:val="00125523"/>
    <w:rsid w:val="00137644"/>
    <w:rsid w:val="00150CAE"/>
    <w:rsid w:val="0018756E"/>
    <w:rsid w:val="001A10AB"/>
    <w:rsid w:val="001B0810"/>
    <w:rsid w:val="001F3D05"/>
    <w:rsid w:val="00205EE7"/>
    <w:rsid w:val="00220706"/>
    <w:rsid w:val="002444D6"/>
    <w:rsid w:val="00250E70"/>
    <w:rsid w:val="002557E8"/>
    <w:rsid w:val="00262C42"/>
    <w:rsid w:val="00262E68"/>
    <w:rsid w:val="00272007"/>
    <w:rsid w:val="002A5ED0"/>
    <w:rsid w:val="00306AF8"/>
    <w:rsid w:val="00362440"/>
    <w:rsid w:val="00363E3C"/>
    <w:rsid w:val="003759A7"/>
    <w:rsid w:val="00380143"/>
    <w:rsid w:val="00384B2A"/>
    <w:rsid w:val="003B2A16"/>
    <w:rsid w:val="003B7E3C"/>
    <w:rsid w:val="004013B0"/>
    <w:rsid w:val="00421EB3"/>
    <w:rsid w:val="00432106"/>
    <w:rsid w:val="00434DED"/>
    <w:rsid w:val="00462F06"/>
    <w:rsid w:val="004C2017"/>
    <w:rsid w:val="00523011"/>
    <w:rsid w:val="005555D7"/>
    <w:rsid w:val="00594C0B"/>
    <w:rsid w:val="005E4FEC"/>
    <w:rsid w:val="005E5469"/>
    <w:rsid w:val="005F176B"/>
    <w:rsid w:val="005F5FE1"/>
    <w:rsid w:val="00610582"/>
    <w:rsid w:val="00615ED9"/>
    <w:rsid w:val="00620285"/>
    <w:rsid w:val="00620FA1"/>
    <w:rsid w:val="00672ED8"/>
    <w:rsid w:val="00675DD6"/>
    <w:rsid w:val="00685306"/>
    <w:rsid w:val="006C1CE8"/>
    <w:rsid w:val="006E134C"/>
    <w:rsid w:val="00733974"/>
    <w:rsid w:val="00735540"/>
    <w:rsid w:val="00743260"/>
    <w:rsid w:val="007475E4"/>
    <w:rsid w:val="00780CEB"/>
    <w:rsid w:val="007A3734"/>
    <w:rsid w:val="007C0069"/>
    <w:rsid w:val="007C6E80"/>
    <w:rsid w:val="007D1E52"/>
    <w:rsid w:val="007D5BC2"/>
    <w:rsid w:val="007D772A"/>
    <w:rsid w:val="00831003"/>
    <w:rsid w:val="00842C18"/>
    <w:rsid w:val="00846813"/>
    <w:rsid w:val="0089233C"/>
    <w:rsid w:val="008B1184"/>
    <w:rsid w:val="008C5C4F"/>
    <w:rsid w:val="008D3471"/>
    <w:rsid w:val="008D7E1E"/>
    <w:rsid w:val="008E0224"/>
    <w:rsid w:val="0094266D"/>
    <w:rsid w:val="00983970"/>
    <w:rsid w:val="00984DD4"/>
    <w:rsid w:val="00991527"/>
    <w:rsid w:val="00992A37"/>
    <w:rsid w:val="009A2174"/>
    <w:rsid w:val="009D70F8"/>
    <w:rsid w:val="009E04CC"/>
    <w:rsid w:val="00A00BF8"/>
    <w:rsid w:val="00A33154"/>
    <w:rsid w:val="00A805EC"/>
    <w:rsid w:val="00A80F6C"/>
    <w:rsid w:val="00A82137"/>
    <w:rsid w:val="00AA2A4A"/>
    <w:rsid w:val="00AC02C2"/>
    <w:rsid w:val="00AC44DC"/>
    <w:rsid w:val="00AE7597"/>
    <w:rsid w:val="00AF0278"/>
    <w:rsid w:val="00AF4E67"/>
    <w:rsid w:val="00B76EC8"/>
    <w:rsid w:val="00B93050"/>
    <w:rsid w:val="00BC058A"/>
    <w:rsid w:val="00BD38F0"/>
    <w:rsid w:val="00BD4EA0"/>
    <w:rsid w:val="00BF728C"/>
    <w:rsid w:val="00C25553"/>
    <w:rsid w:val="00C27DD8"/>
    <w:rsid w:val="00C401C4"/>
    <w:rsid w:val="00C43FCD"/>
    <w:rsid w:val="00C661DA"/>
    <w:rsid w:val="00CA7AE1"/>
    <w:rsid w:val="00CC481C"/>
    <w:rsid w:val="00D20A85"/>
    <w:rsid w:val="00D24B51"/>
    <w:rsid w:val="00D35CCF"/>
    <w:rsid w:val="00D57662"/>
    <w:rsid w:val="00D71A80"/>
    <w:rsid w:val="00D87D7E"/>
    <w:rsid w:val="00D9496C"/>
    <w:rsid w:val="00D956D0"/>
    <w:rsid w:val="00DE4977"/>
    <w:rsid w:val="00E66DDA"/>
    <w:rsid w:val="00E72C63"/>
    <w:rsid w:val="00E74432"/>
    <w:rsid w:val="00E94792"/>
    <w:rsid w:val="00EC3B83"/>
    <w:rsid w:val="00F03C08"/>
    <w:rsid w:val="00F17611"/>
    <w:rsid w:val="00F179F7"/>
    <w:rsid w:val="00F17DB2"/>
    <w:rsid w:val="00F80DE1"/>
    <w:rsid w:val="00FA3BFA"/>
    <w:rsid w:val="00FE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7B8DB9-B3B2-45B1-90BC-2F3197F0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Arial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A4A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2A4A"/>
    <w:pPr>
      <w:ind w:left="720"/>
    </w:pPr>
  </w:style>
  <w:style w:type="character" w:styleId="Hyperlink">
    <w:name w:val="Hyperlink"/>
    <w:basedOn w:val="DefaultParagraphFont"/>
    <w:uiPriority w:val="99"/>
    <w:rsid w:val="007432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30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FFZG</Company>
  <LinksUpToDate>false</LinksUpToDate>
  <CharactersWithSpaces>8667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Ana</cp:lastModifiedBy>
  <cp:revision>3</cp:revision>
  <dcterms:created xsi:type="dcterms:W3CDTF">2022-10-10T09:26:00Z</dcterms:created>
  <dcterms:modified xsi:type="dcterms:W3CDTF">2022-10-10T10:09:00Z</dcterms:modified>
</cp:coreProperties>
</file>