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F1031" w14:textId="03442C93" w:rsidR="00B97F08" w:rsidRPr="00687014" w:rsidRDefault="00B97F08" w:rsidP="00196833">
      <w:pPr>
        <w:ind w:left="708" w:hanging="708"/>
        <w:jc w:val="both"/>
        <w:rPr>
          <w:sz w:val="22"/>
          <w:szCs w:val="22"/>
        </w:rPr>
      </w:pPr>
      <w:r w:rsidRPr="00687014">
        <w:rPr>
          <w:b/>
          <w:sz w:val="22"/>
          <w:szCs w:val="22"/>
        </w:rPr>
        <w:t>Kolegij</w:t>
      </w:r>
      <w:r w:rsidRPr="00687014">
        <w:rPr>
          <w:sz w:val="22"/>
          <w:szCs w:val="22"/>
        </w:rPr>
        <w:t xml:space="preserve">: Komparativna književnost: </w:t>
      </w:r>
      <w:r w:rsidR="00413161">
        <w:rPr>
          <w:sz w:val="22"/>
          <w:szCs w:val="22"/>
        </w:rPr>
        <w:t>William Shakespeare i hrvatska književnost</w:t>
      </w:r>
      <w:r w:rsidRPr="00687014">
        <w:rPr>
          <w:sz w:val="22"/>
          <w:szCs w:val="22"/>
        </w:rPr>
        <w:t xml:space="preserve"> (K)</w:t>
      </w:r>
    </w:p>
    <w:p w14:paraId="12CD2010" w14:textId="77777777" w:rsidR="00B97F08" w:rsidRPr="00687014" w:rsidRDefault="00B97F08" w:rsidP="00196833">
      <w:pPr>
        <w:jc w:val="both"/>
        <w:rPr>
          <w:sz w:val="22"/>
          <w:szCs w:val="22"/>
        </w:rPr>
      </w:pPr>
      <w:r w:rsidRPr="00687014">
        <w:rPr>
          <w:b/>
          <w:sz w:val="22"/>
          <w:szCs w:val="22"/>
        </w:rPr>
        <w:t>Nastavnica</w:t>
      </w:r>
      <w:r w:rsidRPr="00687014">
        <w:rPr>
          <w:sz w:val="22"/>
          <w:szCs w:val="22"/>
        </w:rPr>
        <w:t>: dr. sc. Kristina Grgić, doc.</w:t>
      </w:r>
    </w:p>
    <w:p w14:paraId="6253CDD1" w14:textId="77777777" w:rsidR="00B97F08" w:rsidRPr="00687014" w:rsidRDefault="00B97F08" w:rsidP="00196833">
      <w:pPr>
        <w:jc w:val="both"/>
        <w:rPr>
          <w:sz w:val="22"/>
          <w:szCs w:val="22"/>
        </w:rPr>
      </w:pPr>
      <w:r w:rsidRPr="00687014">
        <w:rPr>
          <w:b/>
          <w:sz w:val="22"/>
          <w:szCs w:val="22"/>
        </w:rPr>
        <w:t>Status kolegija</w:t>
      </w:r>
      <w:r w:rsidRPr="00687014">
        <w:rPr>
          <w:sz w:val="22"/>
          <w:szCs w:val="22"/>
        </w:rPr>
        <w:t>: izborni</w:t>
      </w:r>
    </w:p>
    <w:p w14:paraId="440BBA1F" w14:textId="77777777" w:rsidR="00B97F08" w:rsidRPr="00687014" w:rsidRDefault="00B97F08" w:rsidP="00196833">
      <w:pPr>
        <w:jc w:val="both"/>
        <w:rPr>
          <w:sz w:val="22"/>
          <w:szCs w:val="22"/>
        </w:rPr>
      </w:pPr>
      <w:r w:rsidRPr="00687014">
        <w:rPr>
          <w:b/>
          <w:sz w:val="22"/>
          <w:szCs w:val="22"/>
        </w:rPr>
        <w:t>Oblik nastave</w:t>
      </w:r>
      <w:r w:rsidRPr="00687014">
        <w:rPr>
          <w:sz w:val="22"/>
          <w:szCs w:val="22"/>
        </w:rPr>
        <w:t>: predavanja i seminar (2+1)</w:t>
      </w:r>
    </w:p>
    <w:p w14:paraId="10F00005" w14:textId="77777777" w:rsidR="00B97F08" w:rsidRPr="00687014" w:rsidRDefault="00B97F08" w:rsidP="00196833">
      <w:pPr>
        <w:jc w:val="both"/>
        <w:rPr>
          <w:sz w:val="22"/>
          <w:szCs w:val="22"/>
        </w:rPr>
      </w:pPr>
      <w:r w:rsidRPr="00687014">
        <w:rPr>
          <w:b/>
          <w:bCs/>
          <w:sz w:val="22"/>
          <w:szCs w:val="22"/>
        </w:rPr>
        <w:t>Trajanje:</w:t>
      </w:r>
      <w:r w:rsidRPr="0068701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zimski </w:t>
      </w:r>
      <w:r w:rsidRPr="00687014">
        <w:rPr>
          <w:sz w:val="22"/>
          <w:szCs w:val="22"/>
        </w:rPr>
        <w:t>semestar; 1./2. godina diplomskoga studija</w:t>
      </w:r>
    </w:p>
    <w:p w14:paraId="623D819A" w14:textId="77777777" w:rsidR="00B97F08" w:rsidRPr="00687014" w:rsidRDefault="00B97F08" w:rsidP="00196833">
      <w:pPr>
        <w:jc w:val="both"/>
        <w:rPr>
          <w:sz w:val="22"/>
          <w:szCs w:val="22"/>
        </w:rPr>
      </w:pPr>
      <w:r w:rsidRPr="00687014">
        <w:rPr>
          <w:b/>
          <w:sz w:val="22"/>
          <w:szCs w:val="22"/>
        </w:rPr>
        <w:t>Broj ECTS bodova</w:t>
      </w:r>
      <w:r w:rsidRPr="00687014">
        <w:rPr>
          <w:sz w:val="22"/>
          <w:szCs w:val="22"/>
        </w:rPr>
        <w:t>: 6</w:t>
      </w:r>
    </w:p>
    <w:p w14:paraId="6CA1DD37" w14:textId="77777777" w:rsidR="00B97F08" w:rsidRPr="00687014" w:rsidRDefault="00B97F08" w:rsidP="00196833">
      <w:pPr>
        <w:ind w:right="-312"/>
        <w:jc w:val="both"/>
        <w:rPr>
          <w:sz w:val="22"/>
          <w:szCs w:val="22"/>
        </w:rPr>
      </w:pPr>
    </w:p>
    <w:p w14:paraId="341B922F" w14:textId="792B505A" w:rsidR="00F721D5" w:rsidRDefault="00B97F08" w:rsidP="00196833">
      <w:pPr>
        <w:jc w:val="both"/>
        <w:rPr>
          <w:sz w:val="22"/>
          <w:szCs w:val="22"/>
        </w:rPr>
      </w:pPr>
      <w:r w:rsidRPr="00687014">
        <w:rPr>
          <w:b/>
          <w:sz w:val="22"/>
          <w:szCs w:val="22"/>
        </w:rPr>
        <w:t>Opis kolegija</w:t>
      </w:r>
      <w:r w:rsidRPr="003822F9">
        <w:rPr>
          <w:sz w:val="22"/>
          <w:szCs w:val="22"/>
        </w:rPr>
        <w:t xml:space="preserve">: </w:t>
      </w:r>
      <w:r w:rsidR="00413161" w:rsidRPr="003822F9">
        <w:rPr>
          <w:sz w:val="22"/>
          <w:szCs w:val="22"/>
        </w:rPr>
        <w:t>Kolegij nudi pregled najvažnijih aspekata recepcije djela Williama Shakespearea u hrvatskoj književnosti,</w:t>
      </w:r>
      <w:r w:rsidR="000A3954" w:rsidRPr="003822F9">
        <w:rPr>
          <w:sz w:val="22"/>
          <w:szCs w:val="22"/>
        </w:rPr>
        <w:t xml:space="preserve"> kao i u hrvatskoj znanosti o književnosti, uzimajući u obzir</w:t>
      </w:r>
      <w:r w:rsidR="003822F9">
        <w:rPr>
          <w:sz w:val="22"/>
          <w:szCs w:val="22"/>
        </w:rPr>
        <w:t xml:space="preserve"> </w:t>
      </w:r>
      <w:r w:rsidR="001965A1">
        <w:rPr>
          <w:sz w:val="22"/>
          <w:szCs w:val="22"/>
        </w:rPr>
        <w:t xml:space="preserve">i </w:t>
      </w:r>
      <w:r w:rsidR="00C93B34">
        <w:rPr>
          <w:sz w:val="22"/>
          <w:szCs w:val="22"/>
        </w:rPr>
        <w:t>hrvatsko kazalište</w:t>
      </w:r>
      <w:r w:rsidR="000A3954" w:rsidRPr="003822F9">
        <w:rPr>
          <w:sz w:val="22"/>
          <w:szCs w:val="22"/>
        </w:rPr>
        <w:t xml:space="preserve"> i kultur</w:t>
      </w:r>
      <w:r w:rsidR="00C93B34">
        <w:rPr>
          <w:sz w:val="22"/>
          <w:szCs w:val="22"/>
        </w:rPr>
        <w:t xml:space="preserve">u </w:t>
      </w:r>
      <w:r w:rsidR="003822F9">
        <w:rPr>
          <w:sz w:val="22"/>
          <w:szCs w:val="22"/>
        </w:rPr>
        <w:t>općenito</w:t>
      </w:r>
      <w:r w:rsidR="000A3954" w:rsidRPr="003822F9">
        <w:rPr>
          <w:sz w:val="22"/>
          <w:szCs w:val="22"/>
        </w:rPr>
        <w:t xml:space="preserve">. </w:t>
      </w:r>
      <w:r w:rsidR="00BC23C4" w:rsidRPr="003822F9">
        <w:rPr>
          <w:sz w:val="22"/>
          <w:szCs w:val="22"/>
        </w:rPr>
        <w:t>Razmotrit će se i ključne analogije između Shakespeareova djela te reprezentativnih primjera iz hrvatske ranonovovjekovne književnosti, poglavito djela Marina Držića, a potom različite izravne poveznice i odje</w:t>
      </w:r>
      <w:r w:rsidR="00140DC9" w:rsidRPr="003822F9">
        <w:rPr>
          <w:sz w:val="22"/>
          <w:szCs w:val="22"/>
        </w:rPr>
        <w:t>ci</w:t>
      </w:r>
      <w:r w:rsidR="00BC23C4" w:rsidRPr="003822F9">
        <w:rPr>
          <w:sz w:val="22"/>
          <w:szCs w:val="22"/>
        </w:rPr>
        <w:t xml:space="preserve"> Shakespeareova opusa u hrvatskoj književnosti od </w:t>
      </w:r>
      <w:r w:rsidR="00F721D5" w:rsidRPr="003822F9">
        <w:rPr>
          <w:sz w:val="22"/>
          <w:szCs w:val="22"/>
        </w:rPr>
        <w:t>XIX. st., odnosno preporoda/romantizma, do postmodernizma</w:t>
      </w:r>
      <w:r w:rsidR="00F721D5">
        <w:rPr>
          <w:sz w:val="22"/>
          <w:szCs w:val="22"/>
        </w:rPr>
        <w:t>.</w:t>
      </w:r>
    </w:p>
    <w:p w14:paraId="4433EACB" w14:textId="77777777" w:rsidR="00B97F08" w:rsidRPr="00687014" w:rsidRDefault="00B97F08" w:rsidP="00196833">
      <w:pPr>
        <w:ind w:right="-312"/>
        <w:jc w:val="both"/>
        <w:rPr>
          <w:sz w:val="22"/>
          <w:szCs w:val="22"/>
        </w:rPr>
      </w:pPr>
    </w:p>
    <w:p w14:paraId="16C34B69" w14:textId="77777777" w:rsidR="00B97F08" w:rsidRDefault="00B97F08" w:rsidP="00196833">
      <w:pPr>
        <w:jc w:val="both"/>
        <w:rPr>
          <w:sz w:val="22"/>
          <w:szCs w:val="22"/>
        </w:rPr>
      </w:pPr>
      <w:r w:rsidRPr="00687014">
        <w:rPr>
          <w:b/>
          <w:sz w:val="22"/>
          <w:szCs w:val="22"/>
        </w:rPr>
        <w:t>Studentske obveze</w:t>
      </w:r>
      <w:r w:rsidRPr="00687014">
        <w:rPr>
          <w:sz w:val="22"/>
          <w:szCs w:val="22"/>
        </w:rPr>
        <w:t>: Redovito pohađanje nastave (najviše tri izostanka od ukupno 15 termina), redovito sudjelovanje u nastavi (sudjelovanje u diskusiji i analizama).</w:t>
      </w:r>
    </w:p>
    <w:p w14:paraId="5D30B091" w14:textId="77777777" w:rsidR="00B97F08" w:rsidRDefault="00B97F08" w:rsidP="00196833">
      <w:pPr>
        <w:jc w:val="both"/>
        <w:rPr>
          <w:sz w:val="22"/>
          <w:szCs w:val="22"/>
        </w:rPr>
      </w:pPr>
    </w:p>
    <w:p w14:paraId="675A01FA" w14:textId="49C48F67" w:rsidR="00B97F08" w:rsidRDefault="00B97F08" w:rsidP="00556D5D">
      <w:pPr>
        <w:jc w:val="both"/>
        <w:rPr>
          <w:sz w:val="22"/>
          <w:szCs w:val="22"/>
        </w:rPr>
      </w:pPr>
      <w:r w:rsidRPr="00687014">
        <w:rPr>
          <w:b/>
          <w:sz w:val="22"/>
          <w:szCs w:val="22"/>
        </w:rPr>
        <w:t xml:space="preserve">Način polaganja ispita: </w:t>
      </w:r>
      <w:r w:rsidRPr="00687014">
        <w:rPr>
          <w:sz w:val="22"/>
          <w:szCs w:val="22"/>
        </w:rPr>
        <w:t>Usmeni ispit</w:t>
      </w:r>
      <w:r>
        <w:rPr>
          <w:sz w:val="22"/>
          <w:szCs w:val="22"/>
        </w:rPr>
        <w:t xml:space="preserve"> i kratki </w:t>
      </w:r>
      <w:r w:rsidRPr="00BD6F37">
        <w:rPr>
          <w:sz w:val="22"/>
          <w:szCs w:val="22"/>
        </w:rPr>
        <w:t>pisani rad (5-7 kartica).</w:t>
      </w:r>
    </w:p>
    <w:p w14:paraId="14BE3C2F" w14:textId="77777777" w:rsidR="00556D5D" w:rsidRPr="00687014" w:rsidRDefault="00556D5D" w:rsidP="00556D5D">
      <w:pPr>
        <w:jc w:val="both"/>
        <w:rPr>
          <w:sz w:val="22"/>
          <w:szCs w:val="22"/>
        </w:rPr>
      </w:pPr>
    </w:p>
    <w:p w14:paraId="030AB71B" w14:textId="77777777" w:rsidR="00B97F08" w:rsidRDefault="00B97F08" w:rsidP="00196833">
      <w:pPr>
        <w:pStyle w:val="BodyText3"/>
        <w:rPr>
          <w:b/>
          <w:iCs/>
          <w:sz w:val="22"/>
          <w:szCs w:val="22"/>
        </w:rPr>
      </w:pPr>
      <w:r w:rsidRPr="00687014">
        <w:rPr>
          <w:b/>
          <w:iCs/>
          <w:sz w:val="22"/>
          <w:szCs w:val="22"/>
        </w:rPr>
        <w:t>Raspored rada po tjednima:</w:t>
      </w:r>
    </w:p>
    <w:p w14:paraId="4D1F2DC5" w14:textId="77777777" w:rsidR="00B97F08" w:rsidRPr="00687014" w:rsidRDefault="00B97F08" w:rsidP="00196833">
      <w:pPr>
        <w:pStyle w:val="BodyText3"/>
        <w:rPr>
          <w:b/>
          <w:iCs/>
          <w:sz w:val="22"/>
          <w:szCs w:val="22"/>
        </w:rPr>
      </w:pPr>
    </w:p>
    <w:p w14:paraId="402BC9CB" w14:textId="77777777" w:rsidR="00B97F08" w:rsidRPr="00687014" w:rsidRDefault="00B97F08" w:rsidP="00196833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 w:rsidRPr="00687014">
        <w:rPr>
          <w:sz w:val="22"/>
          <w:szCs w:val="22"/>
        </w:rPr>
        <w:t xml:space="preserve">Uvod – konstitucija kolegija </w:t>
      </w:r>
    </w:p>
    <w:p w14:paraId="6AE93873" w14:textId="78ECA936" w:rsidR="00B97F08" w:rsidRDefault="00920F0C" w:rsidP="00196833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William Shakespeare</w:t>
      </w:r>
      <w:r w:rsidR="007752F1">
        <w:rPr>
          <w:sz w:val="22"/>
          <w:szCs w:val="22"/>
        </w:rPr>
        <w:t xml:space="preserve"> kao kanonski autor I</w:t>
      </w:r>
    </w:p>
    <w:p w14:paraId="54C6F6C2" w14:textId="43950D44" w:rsidR="007752F1" w:rsidRDefault="007752F1" w:rsidP="00196833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William Shakespeare kao kanonski autor II</w:t>
      </w:r>
    </w:p>
    <w:p w14:paraId="482AD18E" w14:textId="4F9B5BE1" w:rsidR="00F568B0" w:rsidRDefault="00562A5D" w:rsidP="00196833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Europska i h</w:t>
      </w:r>
      <w:r w:rsidR="00F568B0">
        <w:rPr>
          <w:sz w:val="22"/>
          <w:szCs w:val="22"/>
        </w:rPr>
        <w:t>rvatska recepcija – pregled</w:t>
      </w:r>
    </w:p>
    <w:p w14:paraId="4AB94068" w14:textId="538C5AE8" w:rsidR="00920F0C" w:rsidRDefault="00920F0C" w:rsidP="00196833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Ranonovovjekovne analogije I</w:t>
      </w:r>
    </w:p>
    <w:p w14:paraId="4A8858BD" w14:textId="5EE18AAB" w:rsidR="00920F0C" w:rsidRPr="00920F0C" w:rsidRDefault="00920F0C" w:rsidP="00196833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Ranonovovjekovne analogije II</w:t>
      </w:r>
    </w:p>
    <w:p w14:paraId="586AC11B" w14:textId="5A7E1F9D" w:rsidR="00B97F08" w:rsidRDefault="00F568B0" w:rsidP="00196833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Shakespeare</w:t>
      </w:r>
      <w:r w:rsidR="0010022D">
        <w:rPr>
          <w:sz w:val="22"/>
          <w:szCs w:val="22"/>
        </w:rPr>
        <w:t xml:space="preserve"> u </w:t>
      </w:r>
      <w:r>
        <w:rPr>
          <w:sz w:val="22"/>
          <w:szCs w:val="22"/>
        </w:rPr>
        <w:t>hrvatskoj književnosti</w:t>
      </w:r>
      <w:r w:rsidR="00E676D7">
        <w:rPr>
          <w:sz w:val="22"/>
          <w:szCs w:val="22"/>
        </w:rPr>
        <w:t xml:space="preserve"> i kazalištu</w:t>
      </w:r>
      <w:r>
        <w:rPr>
          <w:sz w:val="22"/>
          <w:szCs w:val="22"/>
        </w:rPr>
        <w:t xml:space="preserve"> </w:t>
      </w:r>
      <w:r w:rsidR="0010022D">
        <w:rPr>
          <w:sz w:val="22"/>
          <w:szCs w:val="22"/>
        </w:rPr>
        <w:t>XIX. stoljeć</w:t>
      </w:r>
      <w:r>
        <w:rPr>
          <w:sz w:val="22"/>
          <w:szCs w:val="22"/>
        </w:rPr>
        <w:t>a</w:t>
      </w:r>
    </w:p>
    <w:p w14:paraId="127F0F77" w14:textId="191CF1F7" w:rsidR="00B97F08" w:rsidRDefault="0010022D" w:rsidP="00196833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Shakespeare u hrvatskom esteticizmu</w:t>
      </w:r>
      <w:r w:rsidR="00183D7F">
        <w:rPr>
          <w:sz w:val="22"/>
          <w:szCs w:val="22"/>
        </w:rPr>
        <w:t xml:space="preserve"> I</w:t>
      </w:r>
    </w:p>
    <w:p w14:paraId="067B4735" w14:textId="765A99DF" w:rsidR="00183D7F" w:rsidRPr="00183D7F" w:rsidRDefault="00183D7F" w:rsidP="00183D7F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Shakespeare u hrvatskom esteticizmu II</w:t>
      </w:r>
    </w:p>
    <w:p w14:paraId="2A129042" w14:textId="12420B84" w:rsidR="00920F0C" w:rsidRPr="00370548" w:rsidRDefault="0074208B" w:rsidP="00370548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Od kasnoga modernizma do postmodernizma</w:t>
      </w:r>
      <w:r w:rsidR="00DA1435">
        <w:rPr>
          <w:sz w:val="22"/>
          <w:szCs w:val="22"/>
        </w:rPr>
        <w:t xml:space="preserve"> (Marinković, Slamnig)</w:t>
      </w:r>
    </w:p>
    <w:p w14:paraId="17858B85" w14:textId="3E4A9A2B" w:rsidR="00B97F08" w:rsidRDefault="00A7759E" w:rsidP="00196833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„</w:t>
      </w:r>
      <w:r w:rsidR="00920F0C">
        <w:rPr>
          <w:sz w:val="22"/>
          <w:szCs w:val="22"/>
        </w:rPr>
        <w:t>Hrvatski Hamleti</w:t>
      </w:r>
      <w:r>
        <w:rPr>
          <w:sz w:val="22"/>
          <w:szCs w:val="22"/>
        </w:rPr>
        <w:t>“</w:t>
      </w:r>
      <w:r w:rsidR="00920F0C">
        <w:rPr>
          <w:sz w:val="22"/>
          <w:szCs w:val="22"/>
        </w:rPr>
        <w:t xml:space="preserve"> I</w:t>
      </w:r>
    </w:p>
    <w:p w14:paraId="79461E51" w14:textId="52CEFB49" w:rsidR="00B97F08" w:rsidRDefault="00A7759E" w:rsidP="00196833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„</w:t>
      </w:r>
      <w:r w:rsidR="00920F0C">
        <w:rPr>
          <w:sz w:val="22"/>
          <w:szCs w:val="22"/>
        </w:rPr>
        <w:t>Hrvatski Hamleti</w:t>
      </w:r>
      <w:r>
        <w:rPr>
          <w:sz w:val="22"/>
          <w:szCs w:val="22"/>
        </w:rPr>
        <w:t>“</w:t>
      </w:r>
      <w:r w:rsidR="00920F0C">
        <w:rPr>
          <w:sz w:val="22"/>
          <w:szCs w:val="22"/>
        </w:rPr>
        <w:t xml:space="preserve"> II</w:t>
      </w:r>
    </w:p>
    <w:p w14:paraId="0B17D279" w14:textId="6D74797C" w:rsidR="008642A9" w:rsidRDefault="00183D7F" w:rsidP="00183D7F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 xml:space="preserve">Shakespeare u postmodernoj književnosti i kulturi </w:t>
      </w:r>
    </w:p>
    <w:p w14:paraId="735B258B" w14:textId="0FE2CE7A" w:rsidR="00B32B54" w:rsidRPr="00183D7F" w:rsidRDefault="00B30DA5" w:rsidP="00183D7F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Shakespeareova lirika u hrvatskome kontekstu</w:t>
      </w:r>
    </w:p>
    <w:p w14:paraId="615DC82A" w14:textId="77777777" w:rsidR="00B97F08" w:rsidRPr="00687014" w:rsidRDefault="00B97F08" w:rsidP="00196833">
      <w:pPr>
        <w:pStyle w:val="BodyText3"/>
        <w:numPr>
          <w:ilvl w:val="0"/>
          <w:numId w:val="1"/>
        </w:numPr>
        <w:ind w:right="-317"/>
        <w:rPr>
          <w:sz w:val="22"/>
          <w:szCs w:val="22"/>
        </w:rPr>
      </w:pPr>
      <w:r>
        <w:rPr>
          <w:sz w:val="22"/>
          <w:szCs w:val="22"/>
        </w:rPr>
        <w:t>Evaluacija</w:t>
      </w:r>
    </w:p>
    <w:p w14:paraId="30EF5CB1" w14:textId="77777777" w:rsidR="00B97F08" w:rsidRPr="00687014" w:rsidRDefault="00B97F08" w:rsidP="00196833">
      <w:pPr>
        <w:pStyle w:val="BodyText3"/>
        <w:rPr>
          <w:sz w:val="22"/>
          <w:szCs w:val="22"/>
        </w:rPr>
      </w:pPr>
    </w:p>
    <w:p w14:paraId="69C3D175" w14:textId="77777777" w:rsidR="00B97F08" w:rsidRPr="00687014" w:rsidRDefault="00B97F08" w:rsidP="00196833">
      <w:pPr>
        <w:pStyle w:val="BodyText3"/>
        <w:ind w:right="-317"/>
        <w:rPr>
          <w:b/>
          <w:sz w:val="22"/>
          <w:szCs w:val="22"/>
        </w:rPr>
      </w:pPr>
      <w:r w:rsidRPr="00687014">
        <w:rPr>
          <w:b/>
          <w:sz w:val="22"/>
          <w:szCs w:val="22"/>
        </w:rPr>
        <w:t>Primarna literatura:</w:t>
      </w:r>
    </w:p>
    <w:p w14:paraId="18476992" w14:textId="77777777" w:rsidR="00B97F08" w:rsidRPr="00687014" w:rsidRDefault="00B97F08" w:rsidP="00196833">
      <w:pPr>
        <w:pStyle w:val="BodyText3"/>
        <w:ind w:right="-317"/>
        <w:rPr>
          <w:sz w:val="22"/>
          <w:szCs w:val="22"/>
        </w:rPr>
      </w:pPr>
    </w:p>
    <w:p w14:paraId="06A9C761" w14:textId="4AB2DD77" w:rsidR="00B97F08" w:rsidRDefault="00B97F08" w:rsidP="00196833">
      <w:pPr>
        <w:pStyle w:val="BodyText3"/>
        <w:ind w:right="-317"/>
        <w:rPr>
          <w:sz w:val="22"/>
          <w:szCs w:val="22"/>
        </w:rPr>
      </w:pPr>
      <w:r w:rsidRPr="00687014">
        <w:rPr>
          <w:sz w:val="22"/>
          <w:szCs w:val="22"/>
        </w:rPr>
        <w:t xml:space="preserve">Odabrani tekstovi </w:t>
      </w:r>
      <w:r w:rsidR="00920F0C">
        <w:rPr>
          <w:sz w:val="22"/>
          <w:szCs w:val="22"/>
        </w:rPr>
        <w:t>Williama Shakespearea (4) i hrvatskih autora (5).</w:t>
      </w:r>
    </w:p>
    <w:p w14:paraId="3A5296B3" w14:textId="77777777" w:rsidR="00B97F08" w:rsidRDefault="00B97F08" w:rsidP="00196833">
      <w:pPr>
        <w:pStyle w:val="BodyText3"/>
        <w:ind w:right="-317"/>
        <w:rPr>
          <w:sz w:val="22"/>
          <w:szCs w:val="22"/>
        </w:rPr>
      </w:pPr>
    </w:p>
    <w:p w14:paraId="0D6C2F4A" w14:textId="77777777" w:rsidR="00B97F08" w:rsidRDefault="00B97F08" w:rsidP="00196833">
      <w:pPr>
        <w:pStyle w:val="BodyText3"/>
        <w:ind w:right="-317"/>
        <w:rPr>
          <w:sz w:val="22"/>
          <w:szCs w:val="22"/>
        </w:rPr>
      </w:pPr>
      <w:r w:rsidRPr="00687014">
        <w:rPr>
          <w:b/>
          <w:sz w:val="22"/>
          <w:szCs w:val="22"/>
        </w:rPr>
        <w:t xml:space="preserve">Sekundarna </w:t>
      </w:r>
      <w:r w:rsidRPr="007738BF">
        <w:rPr>
          <w:b/>
          <w:sz w:val="22"/>
          <w:szCs w:val="22"/>
        </w:rPr>
        <w:t>literatura</w:t>
      </w:r>
      <w:r>
        <w:rPr>
          <w:b/>
          <w:sz w:val="22"/>
          <w:szCs w:val="22"/>
        </w:rPr>
        <w:t>:</w:t>
      </w:r>
    </w:p>
    <w:p w14:paraId="0A5EF0B2" w14:textId="338C6A16" w:rsidR="00B97F08" w:rsidRDefault="00B97F08" w:rsidP="00196833">
      <w:pPr>
        <w:pStyle w:val="BodyText3"/>
        <w:ind w:right="-317"/>
        <w:rPr>
          <w:b/>
          <w:sz w:val="22"/>
          <w:szCs w:val="22"/>
        </w:rPr>
      </w:pPr>
      <w:r w:rsidRPr="004F0440">
        <w:rPr>
          <w:b/>
          <w:sz w:val="22"/>
          <w:szCs w:val="22"/>
        </w:rPr>
        <w:t>Obvezatno:</w:t>
      </w:r>
    </w:p>
    <w:p w14:paraId="2CCEAA01" w14:textId="77777777" w:rsidR="00766765" w:rsidRPr="004F0440" w:rsidRDefault="00766765" w:rsidP="00196833">
      <w:pPr>
        <w:pStyle w:val="BodyText3"/>
        <w:ind w:right="-317"/>
        <w:rPr>
          <w:b/>
          <w:sz w:val="22"/>
          <w:szCs w:val="22"/>
        </w:rPr>
      </w:pPr>
    </w:p>
    <w:p w14:paraId="6A72F7E0" w14:textId="3B67C72A" w:rsidR="00B97F08" w:rsidRPr="009C5BB6" w:rsidRDefault="00F026F6" w:rsidP="00196833">
      <w:pPr>
        <w:pStyle w:val="BodyText3"/>
        <w:ind w:left="567" w:right="-317" w:hanging="567"/>
        <w:rPr>
          <w:sz w:val="22"/>
          <w:szCs w:val="22"/>
        </w:rPr>
      </w:pPr>
      <w:r w:rsidRPr="00F35BE4">
        <w:rPr>
          <w:sz w:val="22"/>
          <w:szCs w:val="22"/>
        </w:rPr>
        <w:t xml:space="preserve">Tomislav Brlek, „Shakespeare, William“, u: </w:t>
      </w:r>
      <w:r w:rsidR="00B97F08" w:rsidRPr="00F35BE4">
        <w:rPr>
          <w:i/>
          <w:iCs/>
          <w:sz w:val="22"/>
          <w:szCs w:val="22"/>
        </w:rPr>
        <w:t>Leksikon Marina Držića</w:t>
      </w:r>
      <w:r w:rsidR="00B97F08" w:rsidRPr="00F35BE4">
        <w:rPr>
          <w:sz w:val="22"/>
          <w:szCs w:val="22"/>
        </w:rPr>
        <w:t>, ur. Slobodan Prosperov Novak i dr., Leksikografski zavod Miroslav Krleža, Zagreb, 2009. – dostupno online</w:t>
      </w:r>
    </w:p>
    <w:p w14:paraId="3A96501E" w14:textId="688F12CA" w:rsidR="00766765" w:rsidRPr="004A6E92" w:rsidRDefault="00766765" w:rsidP="00766765">
      <w:pPr>
        <w:pStyle w:val="BodyText3"/>
        <w:ind w:left="567" w:right="-317" w:hanging="567"/>
        <w:rPr>
          <w:sz w:val="22"/>
          <w:szCs w:val="22"/>
        </w:rPr>
      </w:pPr>
      <w:r>
        <w:rPr>
          <w:sz w:val="22"/>
          <w:szCs w:val="22"/>
        </w:rPr>
        <w:t xml:space="preserve">Janja Ciglar-Žanić, </w:t>
      </w:r>
      <w:r>
        <w:rPr>
          <w:i/>
          <w:iCs/>
          <w:sz w:val="22"/>
          <w:szCs w:val="22"/>
        </w:rPr>
        <w:t>Neka veća stalnost: Shakespeare u tekstu i kontekstu</w:t>
      </w:r>
      <w:r>
        <w:rPr>
          <w:sz w:val="22"/>
          <w:szCs w:val="22"/>
        </w:rPr>
        <w:t>, Sveučilišna naklada Liber, Zagreb, 1979.</w:t>
      </w:r>
    </w:p>
    <w:p w14:paraId="442173FD" w14:textId="77777777" w:rsidR="00766765" w:rsidRPr="000A50D3" w:rsidRDefault="00766765" w:rsidP="00766765">
      <w:pPr>
        <w:pStyle w:val="FootnoteTex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Margareta de Grazia i Stanley Wells (ur.), </w:t>
      </w:r>
      <w:r>
        <w:rPr>
          <w:i/>
          <w:iCs/>
          <w:sz w:val="22"/>
          <w:szCs w:val="22"/>
        </w:rPr>
        <w:t>The Cambridge Companion to Shakespeare</w:t>
      </w:r>
      <w:r>
        <w:rPr>
          <w:sz w:val="22"/>
          <w:szCs w:val="22"/>
        </w:rPr>
        <w:t xml:space="preserve">, Cambridge </w:t>
      </w:r>
      <w:r w:rsidRPr="000A50D3">
        <w:rPr>
          <w:sz w:val="22"/>
          <w:szCs w:val="22"/>
        </w:rPr>
        <w:t>University Press, Cambridge, 2001./2009.</w:t>
      </w:r>
    </w:p>
    <w:p w14:paraId="01C2646B" w14:textId="77777777" w:rsidR="00766765" w:rsidRPr="00A0431E" w:rsidRDefault="00766765" w:rsidP="00766765">
      <w:pPr>
        <w:pStyle w:val="BodyText3"/>
        <w:ind w:left="567" w:right="-317" w:hanging="567"/>
        <w:rPr>
          <w:sz w:val="22"/>
          <w:szCs w:val="22"/>
          <w:highlight w:val="cyan"/>
        </w:rPr>
      </w:pPr>
      <w:r w:rsidRPr="004A6E92">
        <w:rPr>
          <w:sz w:val="22"/>
          <w:szCs w:val="22"/>
        </w:rPr>
        <w:t>Ivo Hergešić, „U službi</w:t>
      </w:r>
      <w:r>
        <w:rPr>
          <w:sz w:val="22"/>
          <w:szCs w:val="22"/>
        </w:rPr>
        <w:t xml:space="preserve"> Shakespearea“, u: </w:t>
      </w:r>
      <w:r>
        <w:rPr>
          <w:i/>
          <w:iCs/>
          <w:sz w:val="22"/>
          <w:szCs w:val="22"/>
        </w:rPr>
        <w:t>Shakespeare, Molière, Goethe</w:t>
      </w:r>
      <w:r>
        <w:rPr>
          <w:sz w:val="22"/>
          <w:szCs w:val="22"/>
        </w:rPr>
        <w:t>, Znanje, Zagreb, 1978.</w:t>
      </w:r>
    </w:p>
    <w:p w14:paraId="1B59B408" w14:textId="21AA1134" w:rsidR="001904FC" w:rsidRPr="001904FC" w:rsidRDefault="001904FC" w:rsidP="00196833">
      <w:pPr>
        <w:pStyle w:val="BodyText3"/>
        <w:ind w:left="567" w:right="-317" w:hanging="567"/>
        <w:rPr>
          <w:sz w:val="22"/>
          <w:szCs w:val="22"/>
        </w:rPr>
      </w:pPr>
      <w:r>
        <w:rPr>
          <w:sz w:val="22"/>
          <w:szCs w:val="22"/>
        </w:rPr>
        <w:t xml:space="preserve">Ivan Lupić, </w:t>
      </w:r>
      <w:r>
        <w:rPr>
          <w:i/>
          <w:iCs/>
          <w:sz w:val="22"/>
          <w:szCs w:val="22"/>
        </w:rPr>
        <w:t>Shakespeare između izvedbe i knjige</w:t>
      </w:r>
      <w:r>
        <w:rPr>
          <w:sz w:val="22"/>
          <w:szCs w:val="22"/>
        </w:rPr>
        <w:t>, Nakladni zavod Globus, Zagreb, 2010.</w:t>
      </w:r>
    </w:p>
    <w:p w14:paraId="579C4AEE" w14:textId="041B0349" w:rsidR="00B97F08" w:rsidRDefault="00B97F08" w:rsidP="00196833">
      <w:pPr>
        <w:pStyle w:val="BodyText3"/>
        <w:ind w:left="567" w:right="-317" w:hanging="567"/>
        <w:rPr>
          <w:sz w:val="22"/>
          <w:szCs w:val="22"/>
        </w:rPr>
      </w:pPr>
      <w:r>
        <w:rPr>
          <w:sz w:val="22"/>
          <w:szCs w:val="22"/>
        </w:rPr>
        <w:t xml:space="preserve">Milivoj Solar, </w:t>
      </w:r>
      <w:r>
        <w:rPr>
          <w:i/>
          <w:iCs/>
          <w:sz w:val="22"/>
          <w:szCs w:val="22"/>
        </w:rPr>
        <w:t>Povijest svjetske književnosti</w:t>
      </w:r>
      <w:r>
        <w:rPr>
          <w:sz w:val="22"/>
          <w:szCs w:val="22"/>
        </w:rPr>
        <w:t>, Golden marketing, Zagreb, 2003. („Renesansa“)</w:t>
      </w:r>
    </w:p>
    <w:p w14:paraId="57D0DE02" w14:textId="37F46203" w:rsidR="00705705" w:rsidRPr="00705705" w:rsidRDefault="00705705" w:rsidP="00196833">
      <w:pPr>
        <w:pStyle w:val="BodyText3"/>
        <w:ind w:left="567" w:right="-317" w:hanging="567"/>
        <w:rPr>
          <w:sz w:val="22"/>
          <w:szCs w:val="22"/>
        </w:rPr>
      </w:pPr>
      <w:r>
        <w:rPr>
          <w:sz w:val="22"/>
          <w:szCs w:val="22"/>
        </w:rPr>
        <w:t xml:space="preserve">Boris Senker, </w:t>
      </w:r>
      <w:r>
        <w:rPr>
          <w:i/>
          <w:iCs/>
          <w:sz w:val="22"/>
          <w:szCs w:val="22"/>
        </w:rPr>
        <w:t>Bard u Iliriji</w:t>
      </w:r>
      <w:r>
        <w:rPr>
          <w:sz w:val="22"/>
          <w:szCs w:val="22"/>
        </w:rPr>
        <w:t>, Disput, Zagreb, 2006.</w:t>
      </w:r>
    </w:p>
    <w:p w14:paraId="6BDEDC5D" w14:textId="77777777" w:rsidR="00D56B61" w:rsidRDefault="00B97F08" w:rsidP="00D56B61">
      <w:pPr>
        <w:pStyle w:val="BodyText3"/>
        <w:ind w:left="567" w:right="-317" w:hanging="567"/>
        <w:rPr>
          <w:sz w:val="22"/>
          <w:szCs w:val="22"/>
        </w:rPr>
      </w:pPr>
      <w:r>
        <w:rPr>
          <w:sz w:val="22"/>
          <w:szCs w:val="22"/>
        </w:rPr>
        <w:t>David Šporer</w:t>
      </w:r>
      <w:r w:rsidR="00D828AB">
        <w:rPr>
          <w:sz w:val="22"/>
          <w:szCs w:val="22"/>
        </w:rPr>
        <w:t xml:space="preserve"> (ur.)</w:t>
      </w:r>
      <w:r>
        <w:rPr>
          <w:sz w:val="22"/>
          <w:szCs w:val="22"/>
        </w:rPr>
        <w:t xml:space="preserve">, </w:t>
      </w:r>
      <w:r>
        <w:rPr>
          <w:i/>
          <w:iCs/>
          <w:sz w:val="22"/>
          <w:szCs w:val="22"/>
        </w:rPr>
        <w:t>Poetika renesansne kulture: novi historizam</w:t>
      </w:r>
      <w:r>
        <w:rPr>
          <w:sz w:val="22"/>
          <w:szCs w:val="22"/>
        </w:rPr>
        <w:t>, Disput, Zagreb, 2007. (uvodni članak</w:t>
      </w:r>
      <w:r w:rsidR="00D722BC">
        <w:rPr>
          <w:sz w:val="22"/>
          <w:szCs w:val="22"/>
        </w:rPr>
        <w:t>)</w:t>
      </w:r>
    </w:p>
    <w:p w14:paraId="2919CA28" w14:textId="49D938B8" w:rsidR="00B97F08" w:rsidRDefault="00B97F08" w:rsidP="00D56B61">
      <w:pPr>
        <w:pStyle w:val="BodyText3"/>
        <w:ind w:left="567" w:right="-317" w:hanging="567"/>
        <w:rPr>
          <w:b/>
          <w:sz w:val="22"/>
          <w:szCs w:val="22"/>
        </w:rPr>
      </w:pPr>
      <w:r w:rsidRPr="004F0440">
        <w:rPr>
          <w:b/>
          <w:sz w:val="22"/>
          <w:szCs w:val="22"/>
        </w:rPr>
        <w:lastRenderedPageBreak/>
        <w:t>Izbo</w:t>
      </w:r>
      <w:r>
        <w:rPr>
          <w:b/>
          <w:sz w:val="22"/>
          <w:szCs w:val="22"/>
        </w:rPr>
        <w:t>r</w:t>
      </w:r>
      <w:r w:rsidR="00556D5D">
        <w:rPr>
          <w:b/>
          <w:sz w:val="22"/>
          <w:szCs w:val="22"/>
        </w:rPr>
        <w:t>n</w:t>
      </w:r>
      <w:r w:rsidR="00235090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 xml:space="preserve"> – </w:t>
      </w:r>
      <w:r w:rsidRPr="004F0440">
        <w:rPr>
          <w:b/>
          <w:sz w:val="22"/>
          <w:szCs w:val="22"/>
        </w:rPr>
        <w:t xml:space="preserve">min. </w:t>
      </w:r>
      <w:r w:rsidRPr="008E35EB">
        <w:rPr>
          <w:b/>
          <w:sz w:val="22"/>
          <w:szCs w:val="22"/>
        </w:rPr>
        <w:t>1 naslov:</w:t>
      </w:r>
    </w:p>
    <w:p w14:paraId="2D61C1FD" w14:textId="77777777" w:rsidR="00D56B61" w:rsidRPr="00D56B61" w:rsidRDefault="00D56B61" w:rsidP="00D56B61">
      <w:pPr>
        <w:pStyle w:val="BodyText3"/>
        <w:ind w:left="567" w:right="-317" w:hanging="567"/>
        <w:rPr>
          <w:sz w:val="22"/>
          <w:szCs w:val="22"/>
        </w:rPr>
      </w:pPr>
    </w:p>
    <w:p w14:paraId="36764C46" w14:textId="0D719ABE" w:rsidR="00AC1877" w:rsidRDefault="00AC1877" w:rsidP="00196833">
      <w:pPr>
        <w:ind w:left="567" w:hanging="567"/>
        <w:jc w:val="both"/>
        <w:rPr>
          <w:sz w:val="22"/>
          <w:szCs w:val="22"/>
        </w:rPr>
      </w:pPr>
      <w:bookmarkStart w:id="0" w:name="_Hlk506479986"/>
      <w:r>
        <w:rPr>
          <w:sz w:val="22"/>
          <w:szCs w:val="22"/>
        </w:rPr>
        <w:t>Tomislav Brlek, „Neka veća stalnost“</w:t>
      </w:r>
      <w:r w:rsidR="002273C9">
        <w:rPr>
          <w:sz w:val="22"/>
          <w:szCs w:val="22"/>
        </w:rPr>
        <w:t xml:space="preserve">, u: William Shakespeare, </w:t>
      </w:r>
      <w:r w:rsidR="002273C9">
        <w:rPr>
          <w:i/>
          <w:iCs/>
          <w:sz w:val="22"/>
          <w:szCs w:val="22"/>
        </w:rPr>
        <w:t xml:space="preserve">San </w:t>
      </w:r>
      <w:r w:rsidR="00D96181">
        <w:rPr>
          <w:i/>
          <w:iCs/>
          <w:sz w:val="22"/>
          <w:szCs w:val="22"/>
        </w:rPr>
        <w:t>I</w:t>
      </w:r>
      <w:r w:rsidR="002273C9">
        <w:rPr>
          <w:i/>
          <w:iCs/>
          <w:sz w:val="22"/>
          <w:szCs w:val="22"/>
        </w:rPr>
        <w:t>vanjske noći</w:t>
      </w:r>
      <w:r w:rsidR="002273C9">
        <w:rPr>
          <w:sz w:val="22"/>
          <w:szCs w:val="22"/>
        </w:rPr>
        <w:t>, SysPrint, Zagreb, 2002.</w:t>
      </w:r>
    </w:p>
    <w:p w14:paraId="3A165FFA" w14:textId="69A9ABAF" w:rsidR="00AC1877" w:rsidRPr="002273C9" w:rsidRDefault="00AC1877" w:rsidP="00196833">
      <w:p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Tomislav Brlek, „Ništa do onog čega nema“</w:t>
      </w:r>
      <w:r w:rsidR="002273C9">
        <w:rPr>
          <w:sz w:val="22"/>
          <w:szCs w:val="22"/>
        </w:rPr>
        <w:t xml:space="preserve">, u: William Shakespeare, </w:t>
      </w:r>
      <w:r w:rsidR="002273C9">
        <w:rPr>
          <w:i/>
          <w:iCs/>
          <w:sz w:val="22"/>
          <w:szCs w:val="22"/>
        </w:rPr>
        <w:t>Macbeth</w:t>
      </w:r>
      <w:r w:rsidR="002273C9">
        <w:rPr>
          <w:sz w:val="22"/>
          <w:szCs w:val="22"/>
        </w:rPr>
        <w:t>, SysPrint, Zagreb, 2002.</w:t>
      </w:r>
    </w:p>
    <w:p w14:paraId="7AFD87B0" w14:textId="4FDB4611" w:rsidR="005C261E" w:rsidRPr="00171761" w:rsidRDefault="005C261E" w:rsidP="00196833">
      <w:p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Lada Čale Feldman, </w:t>
      </w:r>
      <w:r w:rsidRPr="0078091B">
        <w:rPr>
          <w:i/>
          <w:iCs/>
          <w:sz w:val="22"/>
          <w:szCs w:val="22"/>
        </w:rPr>
        <w:t>Teatar u teatru u</w:t>
      </w:r>
      <w:r>
        <w:rPr>
          <w:i/>
          <w:iCs/>
          <w:sz w:val="22"/>
          <w:szCs w:val="22"/>
        </w:rPr>
        <w:t xml:space="preserve"> hrvatskom teatru</w:t>
      </w:r>
      <w:r w:rsidR="00171761">
        <w:rPr>
          <w:sz w:val="22"/>
          <w:szCs w:val="22"/>
        </w:rPr>
        <w:t>, Naklada MD – Matica hrvatska, Zagreb, 1997. (</w:t>
      </w:r>
      <w:r w:rsidR="00E350CB">
        <w:rPr>
          <w:sz w:val="22"/>
          <w:szCs w:val="22"/>
        </w:rPr>
        <w:t xml:space="preserve">„Teatar u teatru i povijesne poetike“, </w:t>
      </w:r>
      <w:r w:rsidR="00E952DE">
        <w:rPr>
          <w:sz w:val="22"/>
          <w:szCs w:val="22"/>
        </w:rPr>
        <w:t>„Pokušaj definicije“ i „Pokušaj tipologije“</w:t>
      </w:r>
      <w:r w:rsidR="00171761">
        <w:rPr>
          <w:sz w:val="22"/>
          <w:szCs w:val="22"/>
        </w:rPr>
        <w:t xml:space="preserve"> + „Od rituala do kazališta</w:t>
      </w:r>
      <w:r w:rsidR="00152032">
        <w:rPr>
          <w:sz w:val="22"/>
          <w:szCs w:val="22"/>
        </w:rPr>
        <w:t xml:space="preserve"> </w:t>
      </w:r>
      <w:r w:rsidR="000A52DE">
        <w:rPr>
          <w:sz w:val="22"/>
          <w:szCs w:val="22"/>
        </w:rPr>
        <w:t>[</w:t>
      </w:r>
      <w:r w:rsidR="00152032">
        <w:rPr>
          <w:i/>
          <w:iCs/>
          <w:sz w:val="22"/>
          <w:szCs w:val="22"/>
        </w:rPr>
        <w:t>Venere i Adon</w:t>
      </w:r>
      <w:r w:rsidR="00152032">
        <w:rPr>
          <w:sz w:val="22"/>
          <w:szCs w:val="22"/>
        </w:rPr>
        <w:t xml:space="preserve"> i </w:t>
      </w:r>
      <w:r w:rsidR="00152032">
        <w:rPr>
          <w:i/>
          <w:iCs/>
          <w:sz w:val="22"/>
          <w:szCs w:val="22"/>
        </w:rPr>
        <w:t>San Ivanjske noći</w:t>
      </w:r>
      <w:r w:rsidR="000A52DE">
        <w:rPr>
          <w:sz w:val="22"/>
          <w:szCs w:val="22"/>
        </w:rPr>
        <w:t>]</w:t>
      </w:r>
      <w:r w:rsidR="00171761">
        <w:rPr>
          <w:sz w:val="22"/>
          <w:szCs w:val="22"/>
        </w:rPr>
        <w:t>“ + „Hrvatski Hamleti“</w:t>
      </w:r>
      <w:r w:rsidR="00152032">
        <w:rPr>
          <w:sz w:val="22"/>
          <w:szCs w:val="22"/>
        </w:rPr>
        <w:t xml:space="preserve"> + „Glumac i njegov dvojnik“ [</w:t>
      </w:r>
      <w:r w:rsidR="00152032">
        <w:rPr>
          <w:i/>
          <w:iCs/>
          <w:sz w:val="22"/>
          <w:szCs w:val="22"/>
        </w:rPr>
        <w:t>Pustinja</w:t>
      </w:r>
      <w:r w:rsidR="00152032">
        <w:rPr>
          <w:sz w:val="22"/>
          <w:szCs w:val="22"/>
        </w:rPr>
        <w:t>]</w:t>
      </w:r>
      <w:r w:rsidR="00171761">
        <w:rPr>
          <w:sz w:val="22"/>
          <w:szCs w:val="22"/>
        </w:rPr>
        <w:t>)</w:t>
      </w:r>
    </w:p>
    <w:p w14:paraId="58713392" w14:textId="6E6CC625" w:rsidR="00B97F08" w:rsidRPr="00D42AD0" w:rsidRDefault="00B97F08" w:rsidP="00D42AD0">
      <w:pPr>
        <w:ind w:left="567" w:hanging="567"/>
        <w:jc w:val="both"/>
        <w:rPr>
          <w:sz w:val="22"/>
          <w:szCs w:val="22"/>
        </w:rPr>
      </w:pPr>
      <w:r w:rsidRPr="00427E75">
        <w:rPr>
          <w:sz w:val="22"/>
          <w:szCs w:val="22"/>
        </w:rPr>
        <w:t xml:space="preserve">Lada Čale Feldman, </w:t>
      </w:r>
      <w:r w:rsidRPr="0071792B">
        <w:rPr>
          <w:i/>
          <w:sz w:val="22"/>
          <w:szCs w:val="22"/>
        </w:rPr>
        <w:t>Euridikini osvrti</w:t>
      </w:r>
      <w:r w:rsidRPr="0071792B">
        <w:rPr>
          <w:sz w:val="22"/>
          <w:szCs w:val="22"/>
        </w:rPr>
        <w:t xml:space="preserve">, Naklada MD – </w:t>
      </w:r>
      <w:r w:rsidRPr="00D42AD0">
        <w:rPr>
          <w:sz w:val="22"/>
          <w:szCs w:val="22"/>
        </w:rPr>
        <w:t>Centar za ženske studije, Zagreb, 2001.</w:t>
      </w:r>
      <w:r w:rsidR="000C6C64">
        <w:rPr>
          <w:sz w:val="22"/>
          <w:szCs w:val="22"/>
        </w:rPr>
        <w:t xml:space="preserve"> (</w:t>
      </w:r>
      <w:r w:rsidR="000C6C64" w:rsidRPr="00427E75">
        <w:rPr>
          <w:sz w:val="22"/>
          <w:szCs w:val="22"/>
        </w:rPr>
        <w:t>„Ilirija prerušena“</w:t>
      </w:r>
      <w:r w:rsidR="000C6C64">
        <w:rPr>
          <w:sz w:val="22"/>
          <w:szCs w:val="22"/>
        </w:rPr>
        <w:t>, „</w:t>
      </w:r>
      <w:r w:rsidR="000C6C64" w:rsidRPr="001965A1">
        <w:rPr>
          <w:sz w:val="22"/>
          <w:szCs w:val="22"/>
        </w:rPr>
        <w:t>Žensko za muško i muško za žensko u starijoj hrvatskoj dramatici i kazalištu</w:t>
      </w:r>
      <w:r w:rsidR="000C6C64" w:rsidRPr="000C6C64">
        <w:rPr>
          <w:sz w:val="22"/>
          <w:szCs w:val="22"/>
        </w:rPr>
        <w:t>“</w:t>
      </w:r>
      <w:r w:rsidR="000C6C64">
        <w:rPr>
          <w:sz w:val="22"/>
          <w:szCs w:val="22"/>
        </w:rPr>
        <w:t>)</w:t>
      </w:r>
    </w:p>
    <w:p w14:paraId="09D451EB" w14:textId="6BDAB00E" w:rsidR="00B97F08" w:rsidRPr="00D42AD0" w:rsidRDefault="00B97F08" w:rsidP="00217FF6">
      <w:pPr>
        <w:pStyle w:val="BodyText3"/>
        <w:ind w:left="567" w:right="0" w:hanging="567"/>
        <w:rPr>
          <w:sz w:val="22"/>
          <w:szCs w:val="22"/>
        </w:rPr>
      </w:pPr>
      <w:r w:rsidRPr="00D42AD0">
        <w:rPr>
          <w:sz w:val="22"/>
          <w:szCs w:val="22"/>
        </w:rPr>
        <w:t xml:space="preserve">Lada Čale Feldman, „Pomet – Greenblattov Jago“, u: </w:t>
      </w:r>
      <w:r w:rsidRPr="00D42AD0">
        <w:rPr>
          <w:i/>
          <w:iCs/>
          <w:sz w:val="22"/>
          <w:szCs w:val="22"/>
        </w:rPr>
        <w:t>Putovima kanonizacije. Zbornik radova o Marinu Držiću 1508-2008</w:t>
      </w:r>
      <w:r w:rsidRPr="00D42AD0">
        <w:rPr>
          <w:sz w:val="22"/>
          <w:szCs w:val="22"/>
        </w:rPr>
        <w:t>, ur. Nikola Batušić i Dunja Fališevac, HAZU, Zagreb, 2008.</w:t>
      </w:r>
    </w:p>
    <w:p w14:paraId="7B1AD836" w14:textId="77777777" w:rsidR="00D42AD0" w:rsidRPr="00D42AD0" w:rsidRDefault="00D42AD0" w:rsidP="00217FF6">
      <w:pPr>
        <w:pStyle w:val="BodyText3"/>
        <w:ind w:left="567" w:right="0" w:hanging="567"/>
        <w:rPr>
          <w:sz w:val="22"/>
          <w:szCs w:val="22"/>
        </w:rPr>
      </w:pPr>
      <w:r w:rsidRPr="00D42AD0">
        <w:rPr>
          <w:sz w:val="22"/>
          <w:szCs w:val="22"/>
        </w:rPr>
        <w:t xml:space="preserve">Lada Čale Feldman, „Omakalina Psiha“, u: </w:t>
      </w:r>
      <w:r w:rsidRPr="00D42AD0">
        <w:rPr>
          <w:i/>
          <w:sz w:val="22"/>
          <w:szCs w:val="22"/>
        </w:rPr>
        <w:t>Komparativna povijest hrvatske književnosti. Zbornik radova XVIII. Fantastika: problem zbilje</w:t>
      </w:r>
      <w:r w:rsidRPr="00D42AD0">
        <w:rPr>
          <w:sz w:val="22"/>
          <w:szCs w:val="22"/>
        </w:rPr>
        <w:t xml:space="preserve">, ur. Cvijeta Pavlović, Vinka Glunčić-Bužančić i Andrea Meyer-Fraatz, Književni krug Split – Odsjek za komparativnu književnost Filozofskoga fakulteta Sveučilišta u Zagrebu, Split – Zagreb, 2016. </w:t>
      </w:r>
    </w:p>
    <w:p w14:paraId="3FA0F0B6" w14:textId="4013BBE7" w:rsidR="00D46142" w:rsidRPr="00D42AD0" w:rsidRDefault="00D46142" w:rsidP="00217FF6">
      <w:pPr>
        <w:pStyle w:val="BodyText3"/>
        <w:ind w:left="567" w:right="0" w:hanging="567"/>
        <w:rPr>
          <w:sz w:val="22"/>
          <w:szCs w:val="22"/>
        </w:rPr>
      </w:pPr>
      <w:r w:rsidRPr="00D42AD0">
        <w:rPr>
          <w:sz w:val="22"/>
          <w:szCs w:val="22"/>
        </w:rPr>
        <w:t>Morana Čale</w:t>
      </w:r>
      <w:r w:rsidR="001B1BFC" w:rsidRPr="00D42AD0">
        <w:rPr>
          <w:sz w:val="22"/>
          <w:szCs w:val="22"/>
        </w:rPr>
        <w:t xml:space="preserve">, „Citatni performativ u </w:t>
      </w:r>
      <w:r w:rsidR="001B1BFC" w:rsidRPr="00D42AD0">
        <w:rPr>
          <w:i/>
          <w:iCs/>
          <w:sz w:val="22"/>
          <w:szCs w:val="22"/>
        </w:rPr>
        <w:t>Pustinji</w:t>
      </w:r>
      <w:r w:rsidR="001B1BFC" w:rsidRPr="00D42AD0">
        <w:rPr>
          <w:sz w:val="22"/>
          <w:szCs w:val="22"/>
        </w:rPr>
        <w:t xml:space="preserve">“, u: </w:t>
      </w:r>
      <w:r w:rsidR="001B1BFC" w:rsidRPr="00D42AD0">
        <w:rPr>
          <w:i/>
          <w:iCs/>
          <w:sz w:val="22"/>
          <w:szCs w:val="22"/>
        </w:rPr>
        <w:t>Volja za riječ. Eseji o djelu Ranka Marinkovića</w:t>
      </w:r>
      <w:r w:rsidR="001B1BFC" w:rsidRPr="00D42AD0">
        <w:rPr>
          <w:sz w:val="22"/>
          <w:szCs w:val="22"/>
        </w:rPr>
        <w:t>, Zavod za znanost o književnosti, Zagreb, 2001.</w:t>
      </w:r>
    </w:p>
    <w:p w14:paraId="70EE7551" w14:textId="74B6DE68" w:rsidR="005F61DC" w:rsidRPr="005F61DC" w:rsidRDefault="005F61DC" w:rsidP="00217FF6">
      <w:pPr>
        <w:pStyle w:val="BodyText3"/>
        <w:ind w:left="567" w:right="0" w:hanging="567"/>
        <w:rPr>
          <w:sz w:val="22"/>
          <w:szCs w:val="22"/>
        </w:rPr>
      </w:pPr>
      <w:r w:rsidRPr="00D42AD0">
        <w:rPr>
          <w:sz w:val="22"/>
          <w:szCs w:val="22"/>
        </w:rPr>
        <w:t xml:space="preserve">Erika Fischer-Lichte, </w:t>
      </w:r>
      <w:r w:rsidRPr="00D42AD0">
        <w:rPr>
          <w:i/>
          <w:iCs/>
          <w:sz w:val="22"/>
          <w:szCs w:val="22"/>
        </w:rPr>
        <w:t>Povijest drame: razdoblja</w:t>
      </w:r>
      <w:r>
        <w:rPr>
          <w:i/>
          <w:iCs/>
          <w:sz w:val="22"/>
          <w:szCs w:val="22"/>
        </w:rPr>
        <w:t xml:space="preserve"> identiteta u kazalištu od antike do današnjice. Sv. 1</w:t>
      </w:r>
      <w:r>
        <w:rPr>
          <w:sz w:val="22"/>
          <w:szCs w:val="22"/>
        </w:rPr>
        <w:t>, Disput, Zagreb, 2011. (</w:t>
      </w:r>
      <w:r w:rsidR="005D20A1">
        <w:rPr>
          <w:sz w:val="22"/>
          <w:szCs w:val="22"/>
        </w:rPr>
        <w:t>„Kazalište kao laboratorij – čovjek kao eksperiment“</w:t>
      </w:r>
      <w:r>
        <w:rPr>
          <w:sz w:val="22"/>
          <w:szCs w:val="22"/>
        </w:rPr>
        <w:t>)</w:t>
      </w:r>
    </w:p>
    <w:p w14:paraId="5513571F" w14:textId="7D97876F" w:rsidR="00A363F5" w:rsidRDefault="00A363F5" w:rsidP="00196833">
      <w:pPr>
        <w:pStyle w:val="FootnoteText"/>
        <w:jc w:val="both"/>
        <w:rPr>
          <w:sz w:val="22"/>
          <w:szCs w:val="22"/>
        </w:rPr>
      </w:pPr>
      <w:r w:rsidRPr="00A363F5">
        <w:rPr>
          <w:sz w:val="22"/>
          <w:szCs w:val="22"/>
        </w:rPr>
        <w:t xml:space="preserve">Ljiljana Ina Gjurgjan, „Shakespeare i hrvatska moderna“, </w:t>
      </w:r>
      <w:r w:rsidRPr="00A363F5">
        <w:rPr>
          <w:i/>
          <w:sz w:val="22"/>
          <w:szCs w:val="22"/>
        </w:rPr>
        <w:t>Umjetnost riječi</w:t>
      </w:r>
      <w:r>
        <w:rPr>
          <w:iCs/>
          <w:sz w:val="22"/>
          <w:szCs w:val="22"/>
        </w:rPr>
        <w:t>, br.</w:t>
      </w:r>
      <w:r w:rsidRPr="00A363F5">
        <w:rPr>
          <w:i/>
          <w:sz w:val="22"/>
          <w:szCs w:val="22"/>
        </w:rPr>
        <w:t xml:space="preserve"> </w:t>
      </w:r>
      <w:r w:rsidRPr="00A363F5">
        <w:rPr>
          <w:sz w:val="22"/>
          <w:szCs w:val="22"/>
        </w:rPr>
        <w:t>3/2002.</w:t>
      </w:r>
    </w:p>
    <w:p w14:paraId="2CFA15F4" w14:textId="0D605199" w:rsidR="00E527D7" w:rsidRPr="00D828AB" w:rsidRDefault="00E527D7" w:rsidP="00196833">
      <w:pPr>
        <w:pStyle w:val="FootnoteText"/>
        <w:ind w:left="567" w:hanging="567"/>
        <w:jc w:val="both"/>
        <w:rPr>
          <w:sz w:val="22"/>
          <w:szCs w:val="22"/>
        </w:rPr>
      </w:pPr>
      <w:r w:rsidRPr="00D828AB">
        <w:rPr>
          <w:sz w:val="22"/>
          <w:szCs w:val="22"/>
        </w:rPr>
        <w:t>Stephen Greenblatt, „</w:t>
      </w:r>
      <w:r w:rsidR="00D828AB" w:rsidRPr="00D828AB">
        <w:rPr>
          <w:sz w:val="22"/>
          <w:szCs w:val="22"/>
        </w:rPr>
        <w:t>Improvizacija moći</w:t>
      </w:r>
      <w:r w:rsidRPr="00D828AB">
        <w:rPr>
          <w:sz w:val="22"/>
          <w:szCs w:val="22"/>
        </w:rPr>
        <w:t xml:space="preserve">“, u: </w:t>
      </w:r>
      <w:r w:rsidRPr="00D828AB">
        <w:rPr>
          <w:i/>
          <w:iCs/>
          <w:sz w:val="22"/>
          <w:szCs w:val="22"/>
        </w:rPr>
        <w:t>Poetika renesansne kulture: novi historizam</w:t>
      </w:r>
      <w:r w:rsidRPr="00D828AB">
        <w:rPr>
          <w:sz w:val="22"/>
          <w:szCs w:val="22"/>
        </w:rPr>
        <w:t>, Disput, Zagreb, 2007.</w:t>
      </w:r>
    </w:p>
    <w:p w14:paraId="3933B997" w14:textId="20851818" w:rsidR="00A74B49" w:rsidRPr="000A52DE" w:rsidRDefault="00A74B49" w:rsidP="00196833">
      <w:pPr>
        <w:pStyle w:val="FootnoteText"/>
        <w:ind w:left="567" w:hanging="567"/>
        <w:jc w:val="both"/>
        <w:rPr>
          <w:sz w:val="22"/>
          <w:szCs w:val="22"/>
        </w:rPr>
      </w:pPr>
      <w:r w:rsidRPr="00D828AB">
        <w:rPr>
          <w:sz w:val="22"/>
          <w:szCs w:val="22"/>
        </w:rPr>
        <w:t>Kristina Grgić, „</w:t>
      </w:r>
      <w:r w:rsidR="000A52DE" w:rsidRPr="00D828AB">
        <w:rPr>
          <w:sz w:val="22"/>
          <w:szCs w:val="22"/>
          <w:lang w:eastAsia="en-US"/>
        </w:rPr>
        <w:t xml:space="preserve">'Valjana poezija izmišlja najviše': shakespeareska komedija </w:t>
      </w:r>
      <w:r w:rsidR="000A52DE" w:rsidRPr="00D828AB">
        <w:rPr>
          <w:i/>
          <w:iCs/>
          <w:sz w:val="22"/>
          <w:szCs w:val="22"/>
          <w:lang w:eastAsia="en-US"/>
        </w:rPr>
        <w:t>Kako vam drago</w:t>
      </w:r>
      <w:r w:rsidR="000A52DE" w:rsidRPr="00D828AB">
        <w:rPr>
          <w:sz w:val="22"/>
          <w:szCs w:val="22"/>
          <w:lang w:eastAsia="en-US"/>
        </w:rPr>
        <w:t>! Milana Šenoe</w:t>
      </w:r>
      <w:r w:rsidRPr="00D828AB">
        <w:rPr>
          <w:sz w:val="22"/>
          <w:szCs w:val="22"/>
        </w:rPr>
        <w:t>“</w:t>
      </w:r>
      <w:r w:rsidR="000A52DE" w:rsidRPr="00D828AB">
        <w:rPr>
          <w:sz w:val="22"/>
          <w:szCs w:val="22"/>
        </w:rPr>
        <w:t>, u</w:t>
      </w:r>
      <w:r w:rsidR="000A52DE" w:rsidRPr="00D828AB">
        <w:rPr>
          <w:sz w:val="22"/>
          <w:szCs w:val="22"/>
          <w:lang w:eastAsia="en-US"/>
        </w:rPr>
        <w:t xml:space="preserve">: </w:t>
      </w:r>
      <w:r w:rsidR="000A52DE" w:rsidRPr="00D828AB">
        <w:rPr>
          <w:i/>
          <w:iCs/>
          <w:sz w:val="22"/>
          <w:szCs w:val="22"/>
          <w:lang w:eastAsia="en-US"/>
        </w:rPr>
        <w:t>Pozornici</w:t>
      </w:r>
      <w:r w:rsidR="000A52DE" w:rsidRPr="000A50D3">
        <w:rPr>
          <w:i/>
          <w:iCs/>
          <w:sz w:val="22"/>
          <w:szCs w:val="22"/>
          <w:lang w:eastAsia="en-US"/>
        </w:rPr>
        <w:t xml:space="preserve"> ususret. Zbornik radova u čast sedamdesetog rođendana Borisa Senkera</w:t>
      </w:r>
      <w:r w:rsidR="000A52DE" w:rsidRPr="000A50D3">
        <w:rPr>
          <w:sz w:val="22"/>
          <w:szCs w:val="22"/>
          <w:lang w:eastAsia="en-US"/>
        </w:rPr>
        <w:t xml:space="preserve">, ur. Lada Čale Feldman i Višnja Kačić Rogošić, Leksikografski zavod </w:t>
      </w:r>
      <w:r w:rsidR="000A50D3">
        <w:rPr>
          <w:sz w:val="22"/>
          <w:szCs w:val="22"/>
          <w:lang w:eastAsia="en-US"/>
        </w:rPr>
        <w:t>„</w:t>
      </w:r>
      <w:r w:rsidR="000A52DE" w:rsidRPr="000A50D3">
        <w:rPr>
          <w:sz w:val="22"/>
          <w:szCs w:val="22"/>
          <w:lang w:eastAsia="en-US"/>
        </w:rPr>
        <w:t>Miroslav Krleža</w:t>
      </w:r>
      <w:r w:rsidR="000A50D3">
        <w:rPr>
          <w:sz w:val="22"/>
          <w:szCs w:val="22"/>
          <w:lang w:eastAsia="en-US"/>
        </w:rPr>
        <w:t xml:space="preserve">“ </w:t>
      </w:r>
      <w:r w:rsidR="000A52DE" w:rsidRPr="000A50D3">
        <w:rPr>
          <w:sz w:val="22"/>
          <w:szCs w:val="22"/>
          <w:lang w:eastAsia="en-US"/>
        </w:rPr>
        <w:t>– Filozofski fakultet Sveučilišta</w:t>
      </w:r>
      <w:r w:rsidR="000A52DE" w:rsidRPr="000A52DE">
        <w:rPr>
          <w:sz w:val="22"/>
          <w:szCs w:val="22"/>
          <w:lang w:eastAsia="en-US"/>
        </w:rPr>
        <w:t xml:space="preserve"> u Zagrebu, Zagreb, 2017.</w:t>
      </w:r>
    </w:p>
    <w:p w14:paraId="75A6FBE8" w14:textId="77777777" w:rsidR="00F205D6" w:rsidRPr="00FE71FC" w:rsidRDefault="00F205D6" w:rsidP="00F205D6">
      <w:pPr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Tatjana Jukić, „U duhu </w:t>
      </w:r>
      <w:r w:rsidRPr="004165A0">
        <w:rPr>
          <w:i/>
          <w:sz w:val="22"/>
          <w:szCs w:val="22"/>
        </w:rPr>
        <w:t>Hamleta</w:t>
      </w:r>
      <w:r>
        <w:rPr>
          <w:sz w:val="22"/>
          <w:szCs w:val="22"/>
        </w:rPr>
        <w:t xml:space="preserve"> – još jedanput o engleskom korpusu u Marinkovićevu </w:t>
      </w:r>
      <w:r>
        <w:rPr>
          <w:i/>
          <w:sz w:val="22"/>
          <w:szCs w:val="22"/>
        </w:rPr>
        <w:t>Kiklopu</w:t>
      </w:r>
      <w:r>
        <w:rPr>
          <w:rStyle w:val="term"/>
          <w:rFonts w:eastAsia="SimSun"/>
          <w:sz w:val="22"/>
          <w:szCs w:val="22"/>
        </w:rPr>
        <w:t xml:space="preserve">“, u: </w:t>
      </w:r>
      <w:r w:rsidRPr="00AE75B2">
        <w:rPr>
          <w:rStyle w:val="Emphasis"/>
          <w:sz w:val="22"/>
          <w:szCs w:val="22"/>
        </w:rPr>
        <w:t xml:space="preserve">Komparativna povijest hrvatske književnosti. Zbornik radova </w:t>
      </w:r>
      <w:r>
        <w:rPr>
          <w:rStyle w:val="Emphasis"/>
          <w:sz w:val="22"/>
          <w:szCs w:val="22"/>
        </w:rPr>
        <w:t xml:space="preserve">VI. Europski obzori Marinkovićeva opusa, </w:t>
      </w:r>
      <w:smartTag w:uri="urn:schemas-microsoft-com:office:smarttags" w:element="place">
        <w:smartTag w:uri="urn:schemas-microsoft-com:office:smarttags" w:element="City">
          <w:r>
            <w:rPr>
              <w:rStyle w:val="Emphasis"/>
              <w:i w:val="0"/>
              <w:sz w:val="22"/>
              <w:szCs w:val="22"/>
            </w:rPr>
            <w:t>ur</w:t>
          </w:r>
        </w:smartTag>
      </w:smartTag>
      <w:r>
        <w:rPr>
          <w:rStyle w:val="Emphasis"/>
          <w:i w:val="0"/>
          <w:sz w:val="22"/>
          <w:szCs w:val="22"/>
        </w:rPr>
        <w:t xml:space="preserve">. </w:t>
      </w:r>
      <w:smartTag w:uri="urn:schemas-microsoft-com:office:smarttags" w:element="place">
        <w:smartTag w:uri="urn:schemas-microsoft-com:office:smarttags" w:element="City">
          <w:r w:rsidRPr="00AE75B2">
            <w:rPr>
              <w:sz w:val="22"/>
              <w:szCs w:val="22"/>
            </w:rPr>
            <w:t>ur</w:t>
          </w:r>
        </w:smartTag>
      </w:smartTag>
      <w:r w:rsidRPr="00AE75B2">
        <w:rPr>
          <w:sz w:val="22"/>
          <w:szCs w:val="22"/>
        </w:rPr>
        <w:t>. M. Tomasović i V. Glunčić-Bužančić, Književni krug, Split</w:t>
      </w:r>
      <w:r>
        <w:rPr>
          <w:sz w:val="22"/>
          <w:szCs w:val="22"/>
        </w:rPr>
        <w:t>, 2004.</w:t>
      </w:r>
    </w:p>
    <w:p w14:paraId="56279BB4" w14:textId="1814708C" w:rsidR="00B97F08" w:rsidRPr="00E95372" w:rsidRDefault="00B97F08" w:rsidP="00F205D6">
      <w:pPr>
        <w:ind w:left="567" w:hanging="567"/>
        <w:jc w:val="both"/>
        <w:rPr>
          <w:sz w:val="22"/>
          <w:szCs w:val="22"/>
        </w:rPr>
      </w:pPr>
      <w:r w:rsidRPr="00B17422">
        <w:rPr>
          <w:sz w:val="22"/>
          <w:szCs w:val="22"/>
        </w:rPr>
        <w:t>Jan Kott,</w:t>
      </w:r>
      <w:r w:rsidR="00766765">
        <w:rPr>
          <w:sz w:val="22"/>
          <w:szCs w:val="22"/>
        </w:rPr>
        <w:t xml:space="preserve"> </w:t>
      </w:r>
      <w:r w:rsidR="00766765">
        <w:rPr>
          <w:i/>
          <w:iCs/>
          <w:sz w:val="22"/>
          <w:szCs w:val="22"/>
        </w:rPr>
        <w:t xml:space="preserve">Shakespeare </w:t>
      </w:r>
      <w:r w:rsidR="00766765" w:rsidRPr="00E95372">
        <w:rPr>
          <w:i/>
          <w:iCs/>
          <w:sz w:val="22"/>
          <w:szCs w:val="22"/>
        </w:rPr>
        <w:t>Our Contemporary</w:t>
      </w:r>
      <w:r w:rsidR="00766765" w:rsidRPr="00E95372">
        <w:rPr>
          <w:sz w:val="22"/>
          <w:szCs w:val="22"/>
        </w:rPr>
        <w:t>, W. W. Norton, New York – London, 1974 (</w:t>
      </w:r>
      <w:r w:rsidR="00A226AE">
        <w:rPr>
          <w:sz w:val="22"/>
          <w:szCs w:val="22"/>
        </w:rPr>
        <w:t xml:space="preserve">poglavlja po  izboru: </w:t>
      </w:r>
      <w:r w:rsidR="00F27A21" w:rsidRPr="00E95372">
        <w:rPr>
          <w:sz w:val="22"/>
          <w:szCs w:val="22"/>
        </w:rPr>
        <w:t xml:space="preserve">„Hamlet of the Mid-Century“, </w:t>
      </w:r>
      <w:r w:rsidRPr="00E95372">
        <w:rPr>
          <w:sz w:val="22"/>
          <w:szCs w:val="22"/>
        </w:rPr>
        <w:t>„</w:t>
      </w:r>
      <w:r w:rsidRPr="00E95372">
        <w:rPr>
          <w:i/>
          <w:iCs/>
          <w:sz w:val="22"/>
          <w:szCs w:val="22"/>
        </w:rPr>
        <w:t xml:space="preserve">King Lear </w:t>
      </w:r>
      <w:r w:rsidRPr="00E95372">
        <w:rPr>
          <w:sz w:val="22"/>
          <w:szCs w:val="22"/>
        </w:rPr>
        <w:t xml:space="preserve">or Endgame“, </w:t>
      </w:r>
      <w:r w:rsidR="00F27A21" w:rsidRPr="00E95372">
        <w:rPr>
          <w:sz w:val="22"/>
          <w:szCs w:val="22"/>
        </w:rPr>
        <w:t>„</w:t>
      </w:r>
      <w:r w:rsidR="00F27A21" w:rsidRPr="00E95372">
        <w:rPr>
          <w:i/>
          <w:iCs/>
          <w:sz w:val="22"/>
          <w:szCs w:val="22"/>
        </w:rPr>
        <w:t>Macbeth</w:t>
      </w:r>
      <w:r w:rsidR="00F27A21" w:rsidRPr="00E95372">
        <w:rPr>
          <w:sz w:val="22"/>
          <w:szCs w:val="22"/>
        </w:rPr>
        <w:t xml:space="preserve"> or Death-Infected“</w:t>
      </w:r>
      <w:r w:rsidR="006A2B0C" w:rsidRPr="00E95372">
        <w:rPr>
          <w:sz w:val="22"/>
          <w:szCs w:val="22"/>
        </w:rPr>
        <w:t>, „Titania and the Ass</w:t>
      </w:r>
      <w:r w:rsidR="00B17422" w:rsidRPr="00E95372">
        <w:rPr>
          <w:sz w:val="22"/>
          <w:szCs w:val="22"/>
        </w:rPr>
        <w:t>' Head“</w:t>
      </w:r>
      <w:r w:rsidR="00FC5337" w:rsidRPr="00E95372">
        <w:rPr>
          <w:sz w:val="22"/>
          <w:szCs w:val="22"/>
        </w:rPr>
        <w:t>, „Prospero's Staff“</w:t>
      </w:r>
      <w:r w:rsidR="00E369D9">
        <w:rPr>
          <w:sz w:val="22"/>
          <w:szCs w:val="22"/>
        </w:rPr>
        <w:t xml:space="preserve">; prijevod: </w:t>
      </w:r>
      <w:r w:rsidRPr="00E95372">
        <w:rPr>
          <w:i/>
          <w:iCs/>
          <w:sz w:val="22"/>
          <w:szCs w:val="22"/>
        </w:rPr>
        <w:t>Šeksipir naš savremenik</w:t>
      </w:r>
      <w:r w:rsidRPr="00E95372">
        <w:rPr>
          <w:sz w:val="22"/>
          <w:szCs w:val="22"/>
        </w:rPr>
        <w:t>, Svjetlost, Sarajevo, 1990.)</w:t>
      </w:r>
    </w:p>
    <w:p w14:paraId="141EFA26" w14:textId="29306919" w:rsidR="005C261E" w:rsidRPr="00E95372" w:rsidRDefault="005C261E" w:rsidP="00196833">
      <w:pPr>
        <w:ind w:left="567" w:hanging="567"/>
        <w:jc w:val="both"/>
        <w:rPr>
          <w:sz w:val="22"/>
          <w:szCs w:val="22"/>
        </w:rPr>
      </w:pPr>
      <w:r w:rsidRPr="00E95372">
        <w:rPr>
          <w:sz w:val="22"/>
          <w:szCs w:val="22"/>
        </w:rPr>
        <w:t xml:space="preserve">Jan Kott, </w:t>
      </w:r>
      <w:r w:rsidRPr="00E95372">
        <w:rPr>
          <w:i/>
          <w:iCs/>
          <w:sz w:val="22"/>
          <w:szCs w:val="22"/>
        </w:rPr>
        <w:t>Rozalindin spol</w:t>
      </w:r>
      <w:r w:rsidR="00C4203B" w:rsidRPr="00E95372">
        <w:rPr>
          <w:sz w:val="22"/>
          <w:szCs w:val="22"/>
        </w:rPr>
        <w:t>, Znanje, Zagreb, 1997. (poglavlja</w:t>
      </w:r>
      <w:r w:rsidR="000A3954">
        <w:rPr>
          <w:sz w:val="22"/>
          <w:szCs w:val="22"/>
        </w:rPr>
        <w:t xml:space="preserve"> po izboru:</w:t>
      </w:r>
      <w:r w:rsidR="009C1D64" w:rsidRPr="00E95372">
        <w:rPr>
          <w:sz w:val="22"/>
          <w:szCs w:val="22"/>
        </w:rPr>
        <w:t xml:space="preserve"> „Slijepi Kupido i zlatni magarac“, „</w:t>
      </w:r>
      <w:r w:rsidR="009C1D64" w:rsidRPr="00E95372">
        <w:rPr>
          <w:i/>
          <w:iCs/>
          <w:sz w:val="22"/>
          <w:szCs w:val="22"/>
        </w:rPr>
        <w:t xml:space="preserve">Oluja </w:t>
      </w:r>
      <w:r w:rsidR="009C1D64" w:rsidRPr="00E95372">
        <w:rPr>
          <w:sz w:val="22"/>
          <w:szCs w:val="22"/>
        </w:rPr>
        <w:t>ili ponavljanje“, „Rozalindin spol“</w:t>
      </w:r>
      <w:r w:rsidR="00C4203B" w:rsidRPr="00E95372">
        <w:rPr>
          <w:sz w:val="22"/>
          <w:szCs w:val="22"/>
        </w:rPr>
        <w:t>)</w:t>
      </w:r>
    </w:p>
    <w:p w14:paraId="6D43F65C" w14:textId="690047DE" w:rsidR="00946ADD" w:rsidRPr="00946ADD" w:rsidRDefault="00946ADD" w:rsidP="00946ADD">
      <w:pPr>
        <w:pStyle w:val="BodyText3"/>
        <w:ind w:left="567" w:right="-317" w:hanging="567"/>
        <w:rPr>
          <w:sz w:val="22"/>
          <w:szCs w:val="22"/>
        </w:rPr>
      </w:pPr>
      <w:r w:rsidRPr="00946ADD">
        <w:rPr>
          <w:sz w:val="22"/>
          <w:szCs w:val="22"/>
        </w:rPr>
        <w:t xml:space="preserve">Vinko Krišković, </w:t>
      </w:r>
      <w:r w:rsidRPr="00946ADD">
        <w:rPr>
          <w:i/>
          <w:iCs/>
          <w:sz w:val="22"/>
          <w:szCs w:val="22"/>
        </w:rPr>
        <w:t>Shakespeare</w:t>
      </w:r>
      <w:r w:rsidRPr="00946ADD">
        <w:rPr>
          <w:sz w:val="22"/>
          <w:szCs w:val="22"/>
        </w:rPr>
        <w:t>, Ex</w:t>
      </w:r>
      <w:r w:rsidR="00FA4E1F">
        <w:rPr>
          <w:sz w:val="22"/>
          <w:szCs w:val="22"/>
        </w:rPr>
        <w:t xml:space="preserve"> </w:t>
      </w:r>
      <w:r w:rsidRPr="00946ADD">
        <w:rPr>
          <w:sz w:val="22"/>
          <w:szCs w:val="22"/>
        </w:rPr>
        <w:t>libris, Zagreb, 2017.</w:t>
      </w:r>
      <w:r w:rsidR="00B84860">
        <w:rPr>
          <w:sz w:val="22"/>
          <w:szCs w:val="22"/>
        </w:rPr>
        <w:t xml:space="preserve"> (poglavlja po izboru</w:t>
      </w:r>
      <w:r w:rsidRPr="00946ADD">
        <w:rPr>
          <w:sz w:val="22"/>
          <w:szCs w:val="22"/>
        </w:rPr>
        <w:t>)</w:t>
      </w:r>
    </w:p>
    <w:p w14:paraId="574F0DA6" w14:textId="2E0FBC34" w:rsidR="00B97F08" w:rsidRPr="00E95372" w:rsidRDefault="005C261E" w:rsidP="00196833">
      <w:pPr>
        <w:ind w:left="567" w:hanging="567"/>
        <w:jc w:val="both"/>
        <w:rPr>
          <w:sz w:val="22"/>
          <w:szCs w:val="22"/>
        </w:rPr>
      </w:pPr>
      <w:r w:rsidRPr="00946ADD">
        <w:rPr>
          <w:sz w:val="22"/>
          <w:szCs w:val="22"/>
        </w:rPr>
        <w:t>Ivan Lupić</w:t>
      </w:r>
      <w:r w:rsidR="00B97F08" w:rsidRPr="00946ADD">
        <w:rPr>
          <w:sz w:val="22"/>
          <w:szCs w:val="22"/>
        </w:rPr>
        <w:t xml:space="preserve">, </w:t>
      </w:r>
      <w:r w:rsidRPr="00946ADD">
        <w:rPr>
          <w:i/>
          <w:sz w:val="22"/>
          <w:szCs w:val="22"/>
        </w:rPr>
        <w:t>Prijetvorni subjekt</w:t>
      </w:r>
      <w:r w:rsidR="0091276D" w:rsidRPr="00946ADD">
        <w:rPr>
          <w:i/>
          <w:sz w:val="22"/>
          <w:szCs w:val="22"/>
        </w:rPr>
        <w:t>: transtekstualni  okviri Shakespeareovih soneta</w:t>
      </w:r>
      <w:r w:rsidR="00B97F08" w:rsidRPr="00946ADD">
        <w:rPr>
          <w:sz w:val="22"/>
          <w:szCs w:val="22"/>
        </w:rPr>
        <w:t xml:space="preserve">, </w:t>
      </w:r>
      <w:r w:rsidRPr="00946ADD">
        <w:rPr>
          <w:sz w:val="22"/>
          <w:szCs w:val="22"/>
        </w:rPr>
        <w:t>Zavod za znanost o književnosti, Zagreb, 200</w:t>
      </w:r>
      <w:r w:rsidR="0091276D" w:rsidRPr="00946ADD">
        <w:rPr>
          <w:sz w:val="22"/>
          <w:szCs w:val="22"/>
        </w:rPr>
        <w:t>7.</w:t>
      </w:r>
    </w:p>
    <w:p w14:paraId="359D5ECD" w14:textId="3CE4D50B" w:rsidR="0091276D" w:rsidRPr="0091276D" w:rsidRDefault="0091276D" w:rsidP="00196833">
      <w:pPr>
        <w:ind w:left="567" w:hanging="567"/>
        <w:jc w:val="both"/>
        <w:rPr>
          <w:sz w:val="22"/>
          <w:szCs w:val="22"/>
        </w:rPr>
      </w:pPr>
      <w:r w:rsidRPr="00E95372">
        <w:rPr>
          <w:sz w:val="22"/>
          <w:szCs w:val="22"/>
        </w:rPr>
        <w:t xml:space="preserve">Željka Matijašević, </w:t>
      </w:r>
      <w:r w:rsidRPr="00E95372">
        <w:rPr>
          <w:i/>
          <w:iCs/>
          <w:sz w:val="22"/>
          <w:szCs w:val="22"/>
        </w:rPr>
        <w:t>Uvod u psihoanalizu: Edip</w:t>
      </w:r>
      <w:r>
        <w:rPr>
          <w:i/>
          <w:iCs/>
          <w:sz w:val="22"/>
          <w:szCs w:val="22"/>
        </w:rPr>
        <w:t>, Hamlet, Jekyll/Hyde</w:t>
      </w:r>
      <w:r>
        <w:rPr>
          <w:sz w:val="22"/>
          <w:szCs w:val="22"/>
        </w:rPr>
        <w:t>, Leykam international, Zagreb, 2011.</w:t>
      </w:r>
      <w:r w:rsidR="00F27A21">
        <w:rPr>
          <w:sz w:val="22"/>
          <w:szCs w:val="22"/>
        </w:rPr>
        <w:t xml:space="preserve"> (poglavlje o Hamletu)</w:t>
      </w:r>
    </w:p>
    <w:p w14:paraId="0ECB8FC5" w14:textId="09AFBAC9" w:rsidR="00B97F08" w:rsidRPr="00D50C27" w:rsidRDefault="00B97F08" w:rsidP="00196833">
      <w:pPr>
        <w:ind w:left="567" w:hanging="567"/>
        <w:jc w:val="both"/>
        <w:rPr>
          <w:sz w:val="22"/>
          <w:szCs w:val="22"/>
        </w:rPr>
      </w:pPr>
      <w:r w:rsidRPr="00EE7A08">
        <w:rPr>
          <w:sz w:val="22"/>
          <w:szCs w:val="22"/>
        </w:rPr>
        <w:t>Željka Matijašević, „</w:t>
      </w:r>
      <w:r>
        <w:rPr>
          <w:sz w:val="22"/>
          <w:szCs w:val="22"/>
        </w:rPr>
        <w:t xml:space="preserve">Krah </w:t>
      </w:r>
      <w:r w:rsidRPr="00D50C27">
        <w:rPr>
          <w:sz w:val="22"/>
          <w:szCs w:val="22"/>
        </w:rPr>
        <w:t xml:space="preserve">'rasterećenog puzanja prema smrti' (William Shakespeare, </w:t>
      </w:r>
      <w:r w:rsidRPr="00D50C27">
        <w:rPr>
          <w:i/>
          <w:iCs/>
          <w:sz w:val="22"/>
          <w:szCs w:val="22"/>
        </w:rPr>
        <w:t>Kralj Lear</w:t>
      </w:r>
      <w:r w:rsidRPr="00D50C27">
        <w:rPr>
          <w:sz w:val="22"/>
          <w:szCs w:val="22"/>
        </w:rPr>
        <w:t xml:space="preserve">)“, u: </w:t>
      </w:r>
      <w:r w:rsidRPr="00D50C27">
        <w:rPr>
          <w:i/>
          <w:iCs/>
          <w:sz w:val="22"/>
          <w:szCs w:val="22"/>
        </w:rPr>
        <w:t>Drama, drama</w:t>
      </w:r>
      <w:r w:rsidRPr="00D50C27">
        <w:rPr>
          <w:sz w:val="22"/>
          <w:szCs w:val="22"/>
        </w:rPr>
        <w:t>, Disput, Zagreb, 2020.</w:t>
      </w:r>
    </w:p>
    <w:p w14:paraId="29029085" w14:textId="3B0E4484" w:rsidR="00B97F08" w:rsidRDefault="00B97F08" w:rsidP="00196833">
      <w:pPr>
        <w:pStyle w:val="BodyText3"/>
        <w:ind w:left="567" w:right="-317" w:hanging="567"/>
        <w:rPr>
          <w:sz w:val="22"/>
          <w:szCs w:val="22"/>
        </w:rPr>
      </w:pPr>
      <w:r w:rsidRPr="00AB3EDC">
        <w:rPr>
          <w:sz w:val="22"/>
          <w:szCs w:val="22"/>
        </w:rPr>
        <w:t xml:space="preserve">Pavao Pavličić, </w:t>
      </w:r>
      <w:r w:rsidRPr="00AB3EDC">
        <w:rPr>
          <w:i/>
          <w:iCs/>
          <w:sz w:val="22"/>
          <w:szCs w:val="22"/>
        </w:rPr>
        <w:t>Poetika manirizma</w:t>
      </w:r>
      <w:r w:rsidRPr="00AB3EDC">
        <w:rPr>
          <w:sz w:val="22"/>
          <w:szCs w:val="22"/>
        </w:rPr>
        <w:t>, August Cesarec, Zagreb, 1988. (</w:t>
      </w:r>
      <w:r w:rsidR="00AB3EDC" w:rsidRPr="00AB3EDC">
        <w:rPr>
          <w:sz w:val="22"/>
          <w:szCs w:val="22"/>
        </w:rPr>
        <w:t>I. dio)</w:t>
      </w:r>
    </w:p>
    <w:p w14:paraId="1BD62ADE" w14:textId="70493D85" w:rsidR="00A0431E" w:rsidRPr="00FA7BF4" w:rsidRDefault="00A0431E" w:rsidP="00217FF6">
      <w:pPr>
        <w:pStyle w:val="BodyText3"/>
        <w:ind w:left="567" w:right="0" w:hanging="567"/>
        <w:rPr>
          <w:sz w:val="22"/>
          <w:szCs w:val="22"/>
        </w:rPr>
      </w:pPr>
      <w:r>
        <w:rPr>
          <w:sz w:val="22"/>
          <w:szCs w:val="22"/>
        </w:rPr>
        <w:t>Cvijeta Pavlović, „</w:t>
      </w:r>
      <w:r w:rsidR="00BC0EEC">
        <w:rPr>
          <w:sz w:val="22"/>
          <w:szCs w:val="22"/>
        </w:rPr>
        <w:t>Zoranićev san</w:t>
      </w:r>
      <w:r>
        <w:rPr>
          <w:sz w:val="22"/>
          <w:szCs w:val="22"/>
        </w:rPr>
        <w:t xml:space="preserve">“, u: </w:t>
      </w:r>
      <w:r w:rsidR="00BC0EEC">
        <w:rPr>
          <w:i/>
          <w:iCs/>
          <w:sz w:val="22"/>
          <w:szCs w:val="22"/>
        </w:rPr>
        <w:t>Prostori snova</w:t>
      </w:r>
      <w:r w:rsidR="00FA7BF4">
        <w:rPr>
          <w:i/>
          <w:iCs/>
          <w:sz w:val="22"/>
          <w:szCs w:val="22"/>
        </w:rPr>
        <w:t>: oniričko kao poetološki i antropološki problem</w:t>
      </w:r>
      <w:r w:rsidR="00FA7BF4">
        <w:rPr>
          <w:sz w:val="22"/>
          <w:szCs w:val="22"/>
        </w:rPr>
        <w:t>, ur. Živa Benčić i Dunja Fališevac, Disput, Zagreb, 2012.</w:t>
      </w:r>
    </w:p>
    <w:p w14:paraId="1645D72E" w14:textId="7E018848" w:rsidR="00B97F08" w:rsidRPr="004C0025" w:rsidRDefault="00B97F08" w:rsidP="00217FF6">
      <w:pPr>
        <w:pStyle w:val="BodyText3"/>
        <w:ind w:left="567" w:right="0" w:hanging="567"/>
        <w:rPr>
          <w:sz w:val="22"/>
          <w:szCs w:val="22"/>
        </w:rPr>
      </w:pPr>
      <w:r w:rsidRPr="009E7458">
        <w:rPr>
          <w:sz w:val="22"/>
          <w:szCs w:val="22"/>
        </w:rPr>
        <w:t xml:space="preserve">Leo Rafolt, „Profil ubojice u trima renesansnim tragedijama“, u: </w:t>
      </w:r>
      <w:r w:rsidRPr="009E7458">
        <w:rPr>
          <w:i/>
          <w:iCs/>
          <w:sz w:val="22"/>
          <w:szCs w:val="22"/>
        </w:rPr>
        <w:t>Čovjek, prostor, vrijeme</w:t>
      </w:r>
      <w:r w:rsidRPr="009E7458">
        <w:rPr>
          <w:sz w:val="22"/>
          <w:szCs w:val="22"/>
        </w:rPr>
        <w:t xml:space="preserve">, ur. Živa Benčić </w:t>
      </w:r>
      <w:r w:rsidRPr="004C0025">
        <w:rPr>
          <w:sz w:val="22"/>
          <w:szCs w:val="22"/>
        </w:rPr>
        <w:t xml:space="preserve">i Dunja Fališevac, Disput, Zagreb, 2006., ili u: </w:t>
      </w:r>
      <w:r w:rsidRPr="004C0025">
        <w:rPr>
          <w:i/>
          <w:iCs/>
          <w:sz w:val="22"/>
          <w:szCs w:val="22"/>
        </w:rPr>
        <w:t>Drugo lice drugosti</w:t>
      </w:r>
      <w:r w:rsidRPr="004C0025">
        <w:rPr>
          <w:sz w:val="22"/>
          <w:szCs w:val="22"/>
        </w:rPr>
        <w:t>, Disput, Zagreb, 2009.</w:t>
      </w:r>
    </w:p>
    <w:p w14:paraId="3AE67748" w14:textId="030E598E" w:rsidR="004C0025" w:rsidRPr="004C0025" w:rsidRDefault="004C0025" w:rsidP="004C0025">
      <w:pPr>
        <w:ind w:left="567" w:hanging="567"/>
        <w:jc w:val="both"/>
        <w:rPr>
          <w:sz w:val="22"/>
          <w:szCs w:val="22"/>
        </w:rPr>
      </w:pPr>
      <w:r w:rsidRPr="004C0025">
        <w:rPr>
          <w:sz w:val="22"/>
          <w:szCs w:val="22"/>
        </w:rPr>
        <w:t xml:space="preserve">Boris Senker, „Shakespeare pod zvjezdanim nebom dubrovačkim i zagrebačkim“, </w:t>
      </w:r>
      <w:r w:rsidRPr="004C0025">
        <w:rPr>
          <w:i/>
          <w:sz w:val="22"/>
          <w:szCs w:val="22"/>
        </w:rPr>
        <w:t>Hrvatska revija</w:t>
      </w:r>
      <w:r w:rsidR="00D95D24">
        <w:rPr>
          <w:iCs/>
          <w:sz w:val="22"/>
          <w:szCs w:val="22"/>
        </w:rPr>
        <w:t>,</w:t>
      </w:r>
      <w:r w:rsidRPr="004C0025">
        <w:rPr>
          <w:sz w:val="22"/>
          <w:szCs w:val="22"/>
        </w:rPr>
        <w:t xml:space="preserve"> br. </w:t>
      </w:r>
      <w:r w:rsidR="00217FF6">
        <w:rPr>
          <w:sz w:val="22"/>
          <w:szCs w:val="22"/>
        </w:rPr>
        <w:t>3</w:t>
      </w:r>
      <w:r w:rsidRPr="004C0025">
        <w:rPr>
          <w:sz w:val="22"/>
          <w:szCs w:val="22"/>
        </w:rPr>
        <w:t>/2016.</w:t>
      </w:r>
    </w:p>
    <w:p w14:paraId="77E68786" w14:textId="6DA0F047" w:rsidR="00F852C7" w:rsidRPr="00F852C7" w:rsidRDefault="00F852C7" w:rsidP="00217FF6">
      <w:pPr>
        <w:pStyle w:val="BodyText3"/>
        <w:ind w:left="567" w:right="0" w:hanging="567"/>
        <w:rPr>
          <w:sz w:val="22"/>
          <w:szCs w:val="22"/>
        </w:rPr>
      </w:pPr>
      <w:r w:rsidRPr="004C0025">
        <w:rPr>
          <w:sz w:val="22"/>
          <w:szCs w:val="22"/>
        </w:rPr>
        <w:t xml:space="preserve">Boris Senker, „Hrvatski </w:t>
      </w:r>
      <w:r w:rsidRPr="004C0025">
        <w:rPr>
          <w:i/>
          <w:iCs/>
          <w:sz w:val="22"/>
          <w:szCs w:val="22"/>
        </w:rPr>
        <w:t>Snovi ivanjske noći</w:t>
      </w:r>
      <w:r w:rsidRPr="004C0025">
        <w:rPr>
          <w:sz w:val="22"/>
          <w:szCs w:val="22"/>
        </w:rPr>
        <w:t xml:space="preserve">“, u: </w:t>
      </w:r>
      <w:r w:rsidRPr="004C0025">
        <w:rPr>
          <w:i/>
          <w:iCs/>
          <w:sz w:val="22"/>
          <w:szCs w:val="22"/>
        </w:rPr>
        <w:t>Shakespeare jučer, danas, sutra</w:t>
      </w:r>
      <w:r w:rsidRPr="004C0025">
        <w:rPr>
          <w:sz w:val="22"/>
          <w:szCs w:val="22"/>
        </w:rPr>
        <w:t>,</w:t>
      </w:r>
      <w:r w:rsidRPr="004C0025">
        <w:rPr>
          <w:i/>
          <w:iCs/>
          <w:sz w:val="22"/>
          <w:szCs w:val="22"/>
        </w:rPr>
        <w:t xml:space="preserve"> </w:t>
      </w:r>
      <w:r w:rsidRPr="004C0025">
        <w:rPr>
          <w:sz w:val="22"/>
          <w:szCs w:val="22"/>
        </w:rPr>
        <w:t>ur. Vesna Ukić-Ko</w:t>
      </w:r>
      <w:r w:rsidR="00441FB2">
        <w:rPr>
          <w:sz w:val="22"/>
          <w:szCs w:val="22"/>
        </w:rPr>
        <w:t>š</w:t>
      </w:r>
      <w:r w:rsidRPr="004C0025">
        <w:rPr>
          <w:sz w:val="22"/>
          <w:szCs w:val="22"/>
        </w:rPr>
        <w:t>ta i Monika Bregović</w:t>
      </w:r>
      <w:r w:rsidRPr="00F852C7">
        <w:rPr>
          <w:sz w:val="22"/>
          <w:szCs w:val="22"/>
        </w:rPr>
        <w:t>, Sveučilište u Zadru, Zadar, 2019.</w:t>
      </w:r>
    </w:p>
    <w:p w14:paraId="58A5E881" w14:textId="144A0D22" w:rsidR="00A0431E" w:rsidRPr="0078091B" w:rsidRDefault="00A0431E" w:rsidP="00217FF6">
      <w:pPr>
        <w:pStyle w:val="BodyText3"/>
        <w:ind w:left="567" w:right="0" w:hanging="567"/>
        <w:rPr>
          <w:sz w:val="22"/>
          <w:szCs w:val="22"/>
        </w:rPr>
      </w:pPr>
      <w:r w:rsidRPr="00F27A21">
        <w:rPr>
          <w:sz w:val="22"/>
          <w:szCs w:val="22"/>
        </w:rPr>
        <w:t xml:space="preserve">Josip Torbarina, </w:t>
      </w:r>
      <w:r w:rsidRPr="00F27A21">
        <w:rPr>
          <w:i/>
          <w:iCs/>
          <w:sz w:val="22"/>
          <w:szCs w:val="22"/>
        </w:rPr>
        <w:t>Kroatističke rasprave</w:t>
      </w:r>
      <w:r w:rsidR="0078091B" w:rsidRPr="00F27A21">
        <w:rPr>
          <w:sz w:val="22"/>
          <w:szCs w:val="22"/>
        </w:rPr>
        <w:t>, Matica hrvatska, Zagreb, 1997. („Šekspirske teme u djelu Marina Držića“, „Ivanjska noć u djelu</w:t>
      </w:r>
      <w:r w:rsidR="0078091B">
        <w:rPr>
          <w:sz w:val="22"/>
          <w:szCs w:val="22"/>
        </w:rPr>
        <w:t xml:space="preserve"> Držića i Shakespearea“</w:t>
      </w:r>
      <w:r w:rsidR="00121324">
        <w:rPr>
          <w:sz w:val="22"/>
          <w:szCs w:val="22"/>
        </w:rPr>
        <w:t>, „Dubrovački Romeo i Giulietta“</w:t>
      </w:r>
      <w:r w:rsidR="0078091B">
        <w:rPr>
          <w:sz w:val="22"/>
          <w:szCs w:val="22"/>
        </w:rPr>
        <w:t>)</w:t>
      </w:r>
    </w:p>
    <w:p w14:paraId="01B18DC1" w14:textId="74902344" w:rsidR="005C261E" w:rsidRPr="008B2F73" w:rsidRDefault="005C261E" w:rsidP="00217FF6">
      <w:pPr>
        <w:pStyle w:val="BodyText3"/>
        <w:ind w:left="567" w:right="0" w:hanging="567"/>
        <w:rPr>
          <w:sz w:val="22"/>
          <w:szCs w:val="22"/>
          <w:u w:val="single"/>
        </w:rPr>
      </w:pPr>
      <w:r>
        <w:rPr>
          <w:sz w:val="22"/>
          <w:szCs w:val="22"/>
        </w:rPr>
        <w:lastRenderedPageBreak/>
        <w:t xml:space="preserve">Ivo Vidan, „Shakespeare u </w:t>
      </w:r>
      <w:r>
        <w:rPr>
          <w:i/>
          <w:sz w:val="22"/>
          <w:szCs w:val="22"/>
        </w:rPr>
        <w:t>Kiklopu</w:t>
      </w:r>
      <w:r>
        <w:rPr>
          <w:sz w:val="22"/>
          <w:szCs w:val="22"/>
        </w:rPr>
        <w:t xml:space="preserve">“, u: </w:t>
      </w:r>
      <w:r>
        <w:rPr>
          <w:i/>
          <w:sz w:val="22"/>
          <w:szCs w:val="22"/>
        </w:rPr>
        <w:t>Tekstovi u kontekstu</w:t>
      </w:r>
      <w:r>
        <w:rPr>
          <w:sz w:val="22"/>
          <w:szCs w:val="22"/>
        </w:rPr>
        <w:t>, Liber, Zagreb, 1975.</w:t>
      </w:r>
    </w:p>
    <w:p w14:paraId="5D8A4974" w14:textId="1535BE7B" w:rsidR="005C261E" w:rsidRPr="00F26049" w:rsidRDefault="005C261E" w:rsidP="00D56B61">
      <w:pPr>
        <w:pStyle w:val="BodyText3"/>
        <w:ind w:left="567" w:right="0" w:hanging="567"/>
        <w:rPr>
          <w:sz w:val="22"/>
          <w:szCs w:val="22"/>
        </w:rPr>
      </w:pPr>
      <w:r w:rsidRPr="00F27A21">
        <w:rPr>
          <w:sz w:val="22"/>
          <w:szCs w:val="22"/>
        </w:rPr>
        <w:t xml:space="preserve">Ivo Vidan, </w:t>
      </w:r>
      <w:r w:rsidRPr="00F27A21">
        <w:rPr>
          <w:i/>
          <w:sz w:val="22"/>
          <w:szCs w:val="22"/>
        </w:rPr>
        <w:t>Engleski intertekst hrvatske književnosti</w:t>
      </w:r>
      <w:r w:rsidRPr="00F27A21">
        <w:rPr>
          <w:sz w:val="22"/>
          <w:szCs w:val="22"/>
        </w:rPr>
        <w:t>, Zavod za znanost o književnosti, Zagreb, 1996. (</w:t>
      </w:r>
      <w:r w:rsidR="000A3954">
        <w:rPr>
          <w:sz w:val="22"/>
          <w:szCs w:val="22"/>
        </w:rPr>
        <w:t>poglavlja po izboru</w:t>
      </w:r>
      <w:r w:rsidR="00D56B61">
        <w:rPr>
          <w:sz w:val="22"/>
          <w:szCs w:val="22"/>
        </w:rPr>
        <w:t>)</w:t>
      </w:r>
    </w:p>
    <w:p w14:paraId="3DB0FBF9" w14:textId="77777777" w:rsidR="00B97F08" w:rsidRPr="003A06C5" w:rsidRDefault="00B97F08" w:rsidP="00196833">
      <w:pPr>
        <w:ind w:left="567"/>
        <w:jc w:val="both"/>
        <w:rPr>
          <w:b/>
          <w:sz w:val="22"/>
          <w:szCs w:val="22"/>
        </w:rPr>
      </w:pPr>
    </w:p>
    <w:bookmarkEnd w:id="0"/>
    <w:p w14:paraId="3E444F86" w14:textId="61C2AFC7" w:rsidR="00B97F08" w:rsidRPr="000E0BC9" w:rsidRDefault="00B97F08" w:rsidP="000A3954">
      <w:pPr>
        <w:jc w:val="both"/>
        <w:rPr>
          <w:b/>
          <w:bCs/>
          <w:sz w:val="22"/>
          <w:szCs w:val="22"/>
        </w:rPr>
      </w:pPr>
    </w:p>
    <w:p w14:paraId="5DAB9468" w14:textId="77777777" w:rsidR="00B97F08" w:rsidRDefault="00B97F08" w:rsidP="00196833">
      <w:pPr>
        <w:jc w:val="both"/>
      </w:pPr>
    </w:p>
    <w:sectPr w:rsidR="00B97F0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E1B2A" w14:textId="77777777" w:rsidR="002562D1" w:rsidRDefault="002562D1" w:rsidP="008628A6">
      <w:r>
        <w:separator/>
      </w:r>
    </w:p>
  </w:endnote>
  <w:endnote w:type="continuationSeparator" w:id="0">
    <w:p w14:paraId="7EB03E02" w14:textId="77777777" w:rsidR="002562D1" w:rsidRDefault="002562D1" w:rsidP="00862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206352"/>
      <w:docPartObj>
        <w:docPartGallery w:val="Page Numbers (Bottom of Page)"/>
        <w:docPartUnique/>
      </w:docPartObj>
    </w:sdtPr>
    <w:sdtEndPr/>
    <w:sdtContent>
      <w:p w14:paraId="3764A413" w14:textId="55A1C1F0" w:rsidR="008628A6" w:rsidRDefault="008628A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269634" w14:textId="77777777" w:rsidR="008628A6" w:rsidRDefault="008628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2EB87" w14:textId="77777777" w:rsidR="002562D1" w:rsidRDefault="002562D1" w:rsidP="008628A6">
      <w:r>
        <w:separator/>
      </w:r>
    </w:p>
  </w:footnote>
  <w:footnote w:type="continuationSeparator" w:id="0">
    <w:p w14:paraId="31DDD93B" w14:textId="77777777" w:rsidR="002562D1" w:rsidRDefault="002562D1" w:rsidP="00862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DA4D0A"/>
    <w:multiLevelType w:val="hybridMultilevel"/>
    <w:tmpl w:val="791A373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F8"/>
    <w:rsid w:val="00020907"/>
    <w:rsid w:val="000942F8"/>
    <w:rsid w:val="000A3954"/>
    <w:rsid w:val="000A50D3"/>
    <w:rsid w:val="000A52DE"/>
    <w:rsid w:val="000B5ECE"/>
    <w:rsid w:val="000C6C64"/>
    <w:rsid w:val="0010022D"/>
    <w:rsid w:val="001209C6"/>
    <w:rsid w:val="00121324"/>
    <w:rsid w:val="00140DC9"/>
    <w:rsid w:val="00152032"/>
    <w:rsid w:val="00162A61"/>
    <w:rsid w:val="00171761"/>
    <w:rsid w:val="00183D7F"/>
    <w:rsid w:val="00183F43"/>
    <w:rsid w:val="001904FC"/>
    <w:rsid w:val="001965A1"/>
    <w:rsid w:val="00196833"/>
    <w:rsid w:val="001A16B2"/>
    <w:rsid w:val="001B1BFC"/>
    <w:rsid w:val="001D1179"/>
    <w:rsid w:val="001E62A9"/>
    <w:rsid w:val="001F0629"/>
    <w:rsid w:val="0020077B"/>
    <w:rsid w:val="00217FF6"/>
    <w:rsid w:val="002273C9"/>
    <w:rsid w:val="00230178"/>
    <w:rsid w:val="00235090"/>
    <w:rsid w:val="002562D1"/>
    <w:rsid w:val="00277898"/>
    <w:rsid w:val="00284884"/>
    <w:rsid w:val="002A6D69"/>
    <w:rsid w:val="002D4EF6"/>
    <w:rsid w:val="00325BF6"/>
    <w:rsid w:val="00370548"/>
    <w:rsid w:val="003822F9"/>
    <w:rsid w:val="00391CC7"/>
    <w:rsid w:val="00406066"/>
    <w:rsid w:val="00413161"/>
    <w:rsid w:val="0042026A"/>
    <w:rsid w:val="00441FB2"/>
    <w:rsid w:val="004500F9"/>
    <w:rsid w:val="004630BB"/>
    <w:rsid w:val="00472BE9"/>
    <w:rsid w:val="00480847"/>
    <w:rsid w:val="004A0FD0"/>
    <w:rsid w:val="004A35AB"/>
    <w:rsid w:val="004A6E92"/>
    <w:rsid w:val="004C0025"/>
    <w:rsid w:val="004C28D0"/>
    <w:rsid w:val="00533E11"/>
    <w:rsid w:val="00556D5D"/>
    <w:rsid w:val="00562A5D"/>
    <w:rsid w:val="005706CE"/>
    <w:rsid w:val="005B04D7"/>
    <w:rsid w:val="005C261E"/>
    <w:rsid w:val="005D20A1"/>
    <w:rsid w:val="005D3672"/>
    <w:rsid w:val="005D7CB1"/>
    <w:rsid w:val="005F61DC"/>
    <w:rsid w:val="005F7FA0"/>
    <w:rsid w:val="00617A15"/>
    <w:rsid w:val="006A2B0C"/>
    <w:rsid w:val="006C5FE6"/>
    <w:rsid w:val="006D30A9"/>
    <w:rsid w:val="00705705"/>
    <w:rsid w:val="0074208B"/>
    <w:rsid w:val="00766765"/>
    <w:rsid w:val="00771D46"/>
    <w:rsid w:val="007752F1"/>
    <w:rsid w:val="0078091B"/>
    <w:rsid w:val="007D723C"/>
    <w:rsid w:val="007F5FC8"/>
    <w:rsid w:val="00833721"/>
    <w:rsid w:val="008628A6"/>
    <w:rsid w:val="008642A9"/>
    <w:rsid w:val="00870A91"/>
    <w:rsid w:val="008B73C3"/>
    <w:rsid w:val="008E35EB"/>
    <w:rsid w:val="0091276D"/>
    <w:rsid w:val="0091747D"/>
    <w:rsid w:val="00920F0C"/>
    <w:rsid w:val="00946ADD"/>
    <w:rsid w:val="009A12C1"/>
    <w:rsid w:val="009C1D64"/>
    <w:rsid w:val="009C41BB"/>
    <w:rsid w:val="00A02787"/>
    <w:rsid w:val="00A0431E"/>
    <w:rsid w:val="00A226AE"/>
    <w:rsid w:val="00A3612A"/>
    <w:rsid w:val="00A363F5"/>
    <w:rsid w:val="00A64F07"/>
    <w:rsid w:val="00A74B49"/>
    <w:rsid w:val="00A7759E"/>
    <w:rsid w:val="00A97C63"/>
    <w:rsid w:val="00AB3EDC"/>
    <w:rsid w:val="00AC1877"/>
    <w:rsid w:val="00AD23E2"/>
    <w:rsid w:val="00AE422B"/>
    <w:rsid w:val="00B155DE"/>
    <w:rsid w:val="00B17422"/>
    <w:rsid w:val="00B24D07"/>
    <w:rsid w:val="00B30DA5"/>
    <w:rsid w:val="00B32B54"/>
    <w:rsid w:val="00B528E9"/>
    <w:rsid w:val="00B620A8"/>
    <w:rsid w:val="00B84860"/>
    <w:rsid w:val="00B92567"/>
    <w:rsid w:val="00B97F08"/>
    <w:rsid w:val="00BC0EEC"/>
    <w:rsid w:val="00BC23C4"/>
    <w:rsid w:val="00BD219F"/>
    <w:rsid w:val="00C220F2"/>
    <w:rsid w:val="00C2479F"/>
    <w:rsid w:val="00C4203B"/>
    <w:rsid w:val="00C64501"/>
    <w:rsid w:val="00C93B34"/>
    <w:rsid w:val="00D25D0C"/>
    <w:rsid w:val="00D42AD0"/>
    <w:rsid w:val="00D44F66"/>
    <w:rsid w:val="00D45317"/>
    <w:rsid w:val="00D46142"/>
    <w:rsid w:val="00D56B61"/>
    <w:rsid w:val="00D722BC"/>
    <w:rsid w:val="00D828AB"/>
    <w:rsid w:val="00D95D24"/>
    <w:rsid w:val="00D96181"/>
    <w:rsid w:val="00DA1435"/>
    <w:rsid w:val="00DA6D87"/>
    <w:rsid w:val="00DB4504"/>
    <w:rsid w:val="00DD050B"/>
    <w:rsid w:val="00DE5D67"/>
    <w:rsid w:val="00E17F9C"/>
    <w:rsid w:val="00E350CB"/>
    <w:rsid w:val="00E369D9"/>
    <w:rsid w:val="00E527D7"/>
    <w:rsid w:val="00E676D7"/>
    <w:rsid w:val="00E952DE"/>
    <w:rsid w:val="00E95372"/>
    <w:rsid w:val="00EF3DC0"/>
    <w:rsid w:val="00F00C67"/>
    <w:rsid w:val="00F026F6"/>
    <w:rsid w:val="00F205D6"/>
    <w:rsid w:val="00F27A21"/>
    <w:rsid w:val="00F35BE4"/>
    <w:rsid w:val="00F568B0"/>
    <w:rsid w:val="00F658C7"/>
    <w:rsid w:val="00F721D5"/>
    <w:rsid w:val="00F852C7"/>
    <w:rsid w:val="00F9319D"/>
    <w:rsid w:val="00FA469C"/>
    <w:rsid w:val="00FA4E1F"/>
    <w:rsid w:val="00FA7BF4"/>
    <w:rsid w:val="00FB36C1"/>
    <w:rsid w:val="00FC5337"/>
    <w:rsid w:val="00FE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6CA88381"/>
  <w15:chartTrackingRefBased/>
  <w15:docId w15:val="{6850445F-95CD-4708-AE31-C33C4C7C7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97F08"/>
    <w:pPr>
      <w:ind w:right="-314"/>
      <w:jc w:val="both"/>
    </w:pPr>
    <w:rPr>
      <w:lang w:eastAsia="en-US"/>
    </w:rPr>
  </w:style>
  <w:style w:type="character" w:customStyle="1" w:styleId="BodyText3Char">
    <w:name w:val="Body Text 3 Char"/>
    <w:basedOn w:val="DefaultParagraphFont"/>
    <w:link w:val="BodyText3"/>
    <w:rsid w:val="00B97F08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A363F5"/>
    <w:rPr>
      <w:rFonts w:eastAsia="SimSu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63F5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Emphasis">
    <w:name w:val="Emphasis"/>
    <w:basedOn w:val="DefaultParagraphFont"/>
    <w:qFormat/>
    <w:rsid w:val="000C6C6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628A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28A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8628A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28A6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erm">
    <w:name w:val="term"/>
    <w:rsid w:val="00F205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Komparativna</cp:lastModifiedBy>
  <cp:revision>2</cp:revision>
  <dcterms:created xsi:type="dcterms:W3CDTF">2022-09-23T11:02:00Z</dcterms:created>
  <dcterms:modified xsi:type="dcterms:W3CDTF">2022-09-23T11:02:00Z</dcterms:modified>
</cp:coreProperties>
</file>