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DDE" w:rsidRPr="00C67283" w:rsidRDefault="00CF2DDE" w:rsidP="00CF2DDE">
      <w:pPr>
        <w:jc w:val="both"/>
        <w:rPr>
          <w:b/>
          <w:bCs/>
        </w:rPr>
      </w:pPr>
      <w:r w:rsidRPr="00C67283">
        <w:rPr>
          <w:b/>
          <w:bCs/>
        </w:rPr>
        <w:t xml:space="preserve">Naziv kolegija: Evolucija i </w:t>
      </w:r>
      <w:r w:rsidR="00041016">
        <w:rPr>
          <w:b/>
          <w:bCs/>
        </w:rPr>
        <w:t>književna antropologija</w:t>
      </w:r>
    </w:p>
    <w:p w:rsidR="00CF2DDE" w:rsidRPr="00C67283" w:rsidRDefault="00CF2DDE" w:rsidP="00C67283">
      <w:pPr>
        <w:jc w:val="both"/>
        <w:rPr>
          <w:b/>
          <w:bCs/>
        </w:rPr>
      </w:pPr>
      <w:r w:rsidRPr="00C67283">
        <w:rPr>
          <w:b/>
          <w:bCs/>
        </w:rPr>
        <w:t>Nastavnica: dr.</w:t>
      </w:r>
      <w:r w:rsidR="00C67283" w:rsidRPr="00C67283">
        <w:rPr>
          <w:b/>
          <w:bCs/>
        </w:rPr>
        <w:t xml:space="preserve"> </w:t>
      </w:r>
      <w:r w:rsidRPr="00C67283">
        <w:rPr>
          <w:b/>
          <w:bCs/>
        </w:rPr>
        <w:t xml:space="preserve">sc. Ana Tomljenović, </w:t>
      </w:r>
      <w:r w:rsidR="00A92FE3">
        <w:rPr>
          <w:b/>
          <w:bCs/>
        </w:rPr>
        <w:t>docentica</w:t>
      </w:r>
    </w:p>
    <w:p w:rsidR="00CF2DDE" w:rsidRPr="00C67283" w:rsidRDefault="00CF2DDE" w:rsidP="00CF2DDE">
      <w:pPr>
        <w:jc w:val="both"/>
        <w:rPr>
          <w:b/>
          <w:bCs/>
        </w:rPr>
      </w:pPr>
      <w:r w:rsidRPr="00C67283">
        <w:rPr>
          <w:b/>
          <w:bCs/>
        </w:rPr>
        <w:t>ECTS-bodovi: 6</w:t>
      </w:r>
    </w:p>
    <w:p w:rsidR="00CF2DDE" w:rsidRPr="00C67283" w:rsidRDefault="00CF2DDE" w:rsidP="00CF2DDE">
      <w:pPr>
        <w:jc w:val="both"/>
        <w:rPr>
          <w:b/>
          <w:bCs/>
        </w:rPr>
      </w:pPr>
      <w:r w:rsidRPr="00C67283">
        <w:rPr>
          <w:b/>
          <w:bCs/>
        </w:rPr>
        <w:t>Jezik: hrvatski</w:t>
      </w:r>
    </w:p>
    <w:p w:rsidR="00CF2DDE" w:rsidRPr="00C67283" w:rsidRDefault="00CF2DDE" w:rsidP="00CF2DDE">
      <w:pPr>
        <w:jc w:val="both"/>
        <w:rPr>
          <w:b/>
          <w:bCs/>
        </w:rPr>
      </w:pPr>
      <w:r w:rsidRPr="00C67283">
        <w:rPr>
          <w:b/>
          <w:bCs/>
        </w:rPr>
        <w:t xml:space="preserve">Trajanje: jedan semestar, diplomski, </w:t>
      </w:r>
      <w:r w:rsidR="00A92FE3">
        <w:rPr>
          <w:b/>
          <w:bCs/>
        </w:rPr>
        <w:t>ljetni</w:t>
      </w:r>
    </w:p>
    <w:p w:rsidR="00CF2DDE" w:rsidRPr="00C67283" w:rsidRDefault="00CF2DDE" w:rsidP="00CF2DDE">
      <w:pPr>
        <w:jc w:val="both"/>
        <w:rPr>
          <w:b/>
          <w:bCs/>
        </w:rPr>
      </w:pPr>
      <w:r w:rsidRPr="00C67283">
        <w:rPr>
          <w:b/>
          <w:bCs/>
        </w:rPr>
        <w:t>Status: izborni kolegij</w:t>
      </w:r>
    </w:p>
    <w:p w:rsidR="00CF2DDE" w:rsidRPr="00C67283" w:rsidRDefault="00CF2DDE" w:rsidP="00CF2DDE">
      <w:pPr>
        <w:jc w:val="both"/>
        <w:rPr>
          <w:b/>
          <w:bCs/>
        </w:rPr>
      </w:pPr>
      <w:r w:rsidRPr="00C67283">
        <w:rPr>
          <w:b/>
          <w:bCs/>
        </w:rPr>
        <w:t>Oblik nastave: 2 sata predavanje + 1 sat seminar</w:t>
      </w:r>
    </w:p>
    <w:p w:rsidR="00CF2DDE" w:rsidRDefault="00CF2DDE" w:rsidP="00CF2DDE">
      <w:pPr>
        <w:jc w:val="both"/>
      </w:pPr>
    </w:p>
    <w:p w:rsidR="00CF2DDE" w:rsidRPr="00CF2DDE" w:rsidRDefault="00CF2DDE" w:rsidP="00CF2DDE">
      <w:pPr>
        <w:jc w:val="both"/>
        <w:rPr>
          <w:b/>
        </w:rPr>
      </w:pPr>
      <w:r w:rsidRPr="00CF2DDE">
        <w:rPr>
          <w:b/>
        </w:rPr>
        <w:t xml:space="preserve">Opis kolegija: </w:t>
      </w:r>
    </w:p>
    <w:p w:rsidR="00CF2DDE" w:rsidRDefault="004D5C6B" w:rsidP="00041567">
      <w:pPr>
        <w:jc w:val="both"/>
      </w:pPr>
      <w:r>
        <w:t xml:space="preserve">Sagledavajući značaj teorije evolucije Charlesa Darwina u kontekstu </w:t>
      </w:r>
      <w:r w:rsidRPr="004D5C6B">
        <w:t>devetnaestostoljetn</w:t>
      </w:r>
      <w:r>
        <w:t>e</w:t>
      </w:r>
      <w:r w:rsidR="001F06FC">
        <w:t xml:space="preserve"> književnosti, </w:t>
      </w:r>
      <w:r w:rsidRPr="004D5C6B">
        <w:t>kultur</w:t>
      </w:r>
      <w:r>
        <w:t>e</w:t>
      </w:r>
      <w:r w:rsidR="001F06FC">
        <w:t xml:space="preserve"> i znanosti</w:t>
      </w:r>
      <w:r>
        <w:t xml:space="preserve">, na kolegiju se prate odjeci darvinizma u djelima Émilea Zole, </w:t>
      </w:r>
      <w:r w:rsidR="0047301D">
        <w:t>George Eliot i</w:t>
      </w:r>
      <w:r w:rsidR="00501F37">
        <w:t xml:space="preserve"> Henrika Ibsena</w:t>
      </w:r>
      <w:r w:rsidR="00D10CB6">
        <w:t xml:space="preserve"> i dr.</w:t>
      </w:r>
      <w:r w:rsidR="00501F37">
        <w:t xml:space="preserve"> </w:t>
      </w:r>
      <w:r w:rsidR="007019DD">
        <w:t xml:space="preserve">Uz recepciju teorije evolucije unutar književnopovijesnih okvira, na kolegiju će se </w:t>
      </w:r>
      <w:r w:rsidR="003013AF">
        <w:t>uputiti na bliskost</w:t>
      </w:r>
      <w:r w:rsidR="007019DD">
        <w:t xml:space="preserve"> </w:t>
      </w:r>
      <w:r w:rsidR="003013AF">
        <w:t xml:space="preserve">evolucionističkih ideja i suvremenih kritičkih razmatranja razlike ljudskoga i ne-ljudskoga, </w:t>
      </w:r>
      <w:r w:rsidR="0047301D">
        <w:t>čovjeka i životinje te</w:t>
      </w:r>
      <w:r w:rsidR="003013AF">
        <w:t xml:space="preserve"> muškarca i žene. </w:t>
      </w:r>
      <w:r w:rsidR="00501F37">
        <w:t xml:space="preserve"> </w:t>
      </w:r>
    </w:p>
    <w:p w:rsidR="00C67283" w:rsidRPr="000B2CC6" w:rsidRDefault="00C67283" w:rsidP="000B2CC6">
      <w:pPr>
        <w:snapToGrid w:val="0"/>
        <w:spacing w:line="240" w:lineRule="auto"/>
        <w:jc w:val="both"/>
      </w:pPr>
    </w:p>
    <w:p w:rsidR="006A5C23" w:rsidRDefault="00CF2DDE" w:rsidP="000B2CC6">
      <w:pPr>
        <w:snapToGrid w:val="0"/>
        <w:spacing w:line="240" w:lineRule="auto"/>
        <w:jc w:val="both"/>
        <w:rPr>
          <w:b/>
        </w:rPr>
      </w:pPr>
      <w:r w:rsidRPr="000B2CC6">
        <w:rPr>
          <w:b/>
        </w:rPr>
        <w:t>Sadržaj kolegija:</w:t>
      </w:r>
    </w:p>
    <w:p w:rsidR="00041567" w:rsidRPr="000B2CC6" w:rsidRDefault="00041567" w:rsidP="000B2CC6">
      <w:pPr>
        <w:snapToGrid w:val="0"/>
        <w:spacing w:line="240" w:lineRule="auto"/>
        <w:jc w:val="both"/>
        <w:rPr>
          <w:b/>
        </w:rPr>
      </w:pPr>
    </w:p>
    <w:p w:rsidR="00C66F9D" w:rsidRDefault="00C66F9D" w:rsidP="0020721D">
      <w:pPr>
        <w:pStyle w:val="ListParagraph"/>
        <w:numPr>
          <w:ilvl w:val="0"/>
          <w:numId w:val="3"/>
        </w:numPr>
        <w:snapToGrid w:val="0"/>
        <w:spacing w:line="240" w:lineRule="auto"/>
        <w:jc w:val="both"/>
        <w:rPr>
          <w:b/>
        </w:rPr>
      </w:pPr>
      <w:r w:rsidRPr="000B2CC6">
        <w:rPr>
          <w:b/>
        </w:rPr>
        <w:t>Uvod</w:t>
      </w:r>
    </w:p>
    <w:p w:rsidR="0020721D" w:rsidRDefault="0020721D" w:rsidP="0020721D">
      <w:pPr>
        <w:pStyle w:val="ListParagraph"/>
        <w:snapToGrid w:val="0"/>
        <w:spacing w:line="240" w:lineRule="auto"/>
        <w:jc w:val="both"/>
        <w:rPr>
          <w:b/>
        </w:rPr>
      </w:pPr>
    </w:p>
    <w:p w:rsidR="00041016" w:rsidRDefault="00041016" w:rsidP="0020721D">
      <w:pPr>
        <w:pStyle w:val="ListParagraph"/>
        <w:numPr>
          <w:ilvl w:val="0"/>
          <w:numId w:val="3"/>
        </w:numPr>
        <w:snapToGrid w:val="0"/>
        <w:spacing w:line="240" w:lineRule="auto"/>
        <w:jc w:val="both"/>
        <w:rPr>
          <w:b/>
        </w:rPr>
      </w:pPr>
      <w:r>
        <w:rPr>
          <w:b/>
        </w:rPr>
        <w:t>Antropološki stroj</w:t>
      </w:r>
    </w:p>
    <w:p w:rsidR="00041016" w:rsidRDefault="00041016" w:rsidP="0020721D">
      <w:pPr>
        <w:pStyle w:val="ListParagraph"/>
        <w:snapToGrid w:val="0"/>
        <w:spacing w:line="240" w:lineRule="auto"/>
        <w:jc w:val="both"/>
      </w:pPr>
      <w:r w:rsidRPr="00041016">
        <w:t>Agamben, Giorgio (2012) „Otvoreno: Čovjek i životinja“, preveo Mario Kopić, Europski glasnik, Godište XVII, br. 17. str. 37 – 95.</w:t>
      </w:r>
    </w:p>
    <w:p w:rsidR="0020721D" w:rsidRDefault="0020721D" w:rsidP="0020721D">
      <w:pPr>
        <w:pStyle w:val="ListParagraph"/>
        <w:snapToGrid w:val="0"/>
        <w:spacing w:line="240" w:lineRule="auto"/>
        <w:jc w:val="both"/>
      </w:pPr>
    </w:p>
    <w:p w:rsidR="001F655E" w:rsidRDefault="0006646C" w:rsidP="0020721D">
      <w:pPr>
        <w:pStyle w:val="ListParagraph"/>
        <w:numPr>
          <w:ilvl w:val="0"/>
          <w:numId w:val="3"/>
        </w:numPr>
        <w:snapToGrid w:val="0"/>
        <w:spacing w:line="240" w:lineRule="auto"/>
        <w:jc w:val="both"/>
      </w:pPr>
      <w:r>
        <w:rPr>
          <w:b/>
        </w:rPr>
        <w:t xml:space="preserve">Biološki deficit </w:t>
      </w:r>
      <w:r w:rsidR="001F655E" w:rsidRPr="0020721D">
        <w:rPr>
          <w:b/>
          <w:i/>
        </w:rPr>
        <w:t>Homo sapiensa</w:t>
      </w:r>
      <w:r w:rsidR="001F655E">
        <w:t>:</w:t>
      </w:r>
    </w:p>
    <w:p w:rsidR="00511E7E" w:rsidRDefault="00511E7E" w:rsidP="0020721D">
      <w:pPr>
        <w:pStyle w:val="ListParagraph"/>
        <w:snapToGrid w:val="0"/>
        <w:spacing w:line="240" w:lineRule="auto"/>
        <w:jc w:val="both"/>
      </w:pPr>
      <w:r w:rsidRPr="00511E7E">
        <w:t xml:space="preserve">Lacan (1983) „Stadijum ogledala kao tvoritelj funkcije Ja kakva nam se otkriva u psihoanalitičkom iskustvu“, u: </w:t>
      </w:r>
      <w:r w:rsidRPr="00511E7E">
        <w:rPr>
          <w:i/>
        </w:rPr>
        <w:t>Spisi (izbor</w:t>
      </w:r>
      <w:r w:rsidRPr="00511E7E">
        <w:t>), preveli Radoman Kordić, Danica Mijović, Filip Filipović, Beograd: Prosveta, str. 5- 13.</w:t>
      </w:r>
    </w:p>
    <w:p w:rsidR="0020721D" w:rsidRDefault="0020721D" w:rsidP="0020721D">
      <w:pPr>
        <w:pStyle w:val="ListParagraph"/>
        <w:snapToGrid w:val="0"/>
        <w:spacing w:line="240" w:lineRule="auto"/>
        <w:jc w:val="both"/>
      </w:pPr>
    </w:p>
    <w:p w:rsidR="00511E7E" w:rsidRDefault="00511E7E" w:rsidP="0020721D">
      <w:pPr>
        <w:pStyle w:val="ListParagraph"/>
        <w:snapToGrid w:val="0"/>
        <w:spacing w:line="240" w:lineRule="auto"/>
        <w:jc w:val="both"/>
      </w:pPr>
      <w:r w:rsidRPr="00511E7E">
        <w:t xml:space="preserve">Chiesa, Lorenzo (2009) </w:t>
      </w:r>
      <w:r>
        <w:t>„</w:t>
      </w:r>
      <w:r w:rsidRPr="00511E7E">
        <w:t>The World of Desire: Lacan between Evolutionary theory and Psychoanalytic Theory</w:t>
      </w:r>
      <w:r>
        <w:t>“</w:t>
      </w:r>
      <w:r w:rsidRPr="00511E7E">
        <w:t xml:space="preserve">, </w:t>
      </w:r>
      <w:r w:rsidRPr="00511E7E">
        <w:rPr>
          <w:i/>
        </w:rPr>
        <w:t>The Yearbook of Comparative Literature</w:t>
      </w:r>
      <w:r w:rsidRPr="00511E7E">
        <w:t xml:space="preserve">, 55, str. 200-225.  </w:t>
      </w:r>
    </w:p>
    <w:p w:rsidR="0020721D" w:rsidRDefault="0020721D" w:rsidP="0020721D">
      <w:pPr>
        <w:pStyle w:val="ListParagraph"/>
        <w:snapToGrid w:val="0"/>
        <w:spacing w:line="240" w:lineRule="auto"/>
        <w:jc w:val="both"/>
      </w:pPr>
    </w:p>
    <w:p w:rsidR="00041016" w:rsidRPr="00D436DE" w:rsidRDefault="00A92FE3" w:rsidP="0020721D">
      <w:pPr>
        <w:pStyle w:val="ListParagraph"/>
        <w:numPr>
          <w:ilvl w:val="0"/>
          <w:numId w:val="3"/>
        </w:numPr>
        <w:snapToGrid w:val="0"/>
        <w:spacing w:line="240" w:lineRule="auto"/>
        <w:jc w:val="both"/>
        <w:rPr>
          <w:b/>
        </w:rPr>
      </w:pPr>
      <w:r w:rsidRPr="00D436DE">
        <w:rPr>
          <w:b/>
        </w:rPr>
        <w:t xml:space="preserve">Postajanje-životinjom </w:t>
      </w:r>
      <w:r w:rsidR="00D436DE">
        <w:rPr>
          <w:b/>
        </w:rPr>
        <w:t>I</w:t>
      </w:r>
    </w:p>
    <w:p w:rsidR="00041016" w:rsidRDefault="00041016" w:rsidP="0020721D">
      <w:pPr>
        <w:pStyle w:val="ListParagraph"/>
        <w:snapToGrid w:val="0"/>
        <w:spacing w:line="240" w:lineRule="auto"/>
        <w:jc w:val="both"/>
      </w:pPr>
      <w:r>
        <w:t>Kafka</w:t>
      </w:r>
      <w:r w:rsidR="00D7021C">
        <w:t>, Franz</w:t>
      </w:r>
      <w:r>
        <w:t>: Izvješće za jednu Akademiju</w:t>
      </w:r>
    </w:p>
    <w:p w:rsidR="0020721D" w:rsidRDefault="0020721D" w:rsidP="0020721D">
      <w:pPr>
        <w:pStyle w:val="ListParagraph"/>
        <w:snapToGrid w:val="0"/>
        <w:spacing w:line="240" w:lineRule="auto"/>
        <w:jc w:val="both"/>
      </w:pPr>
    </w:p>
    <w:p w:rsidR="00EA7601" w:rsidRDefault="00EA7601" w:rsidP="0020721D">
      <w:pPr>
        <w:pStyle w:val="ListParagraph"/>
        <w:snapToGrid w:val="0"/>
        <w:spacing w:line="240" w:lineRule="auto"/>
        <w:jc w:val="both"/>
      </w:pPr>
      <w:r>
        <w:t>Deleuze</w:t>
      </w:r>
      <w:r w:rsidR="00D7021C">
        <w:t>, Gilles&amp; Guattari, Felix</w:t>
      </w:r>
      <w:r w:rsidR="001E2790">
        <w:t xml:space="preserve"> (2013)</w:t>
      </w:r>
      <w:r w:rsidR="00D7021C">
        <w:t xml:space="preserve"> </w:t>
      </w:r>
      <w:r w:rsidR="001E2790">
        <w:t xml:space="preserve">„1730. Postajanje-intenzivnim, Postajanje-životinjom, Postajanje-neopazivim“, </w:t>
      </w:r>
      <w:r w:rsidR="00D7021C">
        <w:t xml:space="preserve">u: </w:t>
      </w:r>
      <w:r w:rsidR="001E2790" w:rsidRPr="001E2790">
        <w:rPr>
          <w:i/>
        </w:rPr>
        <w:t xml:space="preserve">Kapitalizam i shizofrenija 2. </w:t>
      </w:r>
      <w:r w:rsidR="00D7021C" w:rsidRPr="001E2790">
        <w:rPr>
          <w:i/>
        </w:rPr>
        <w:t>Tisuću platoa</w:t>
      </w:r>
      <w:r w:rsidR="00D7021C">
        <w:t>, Zagreb: Sandorf, str.</w:t>
      </w:r>
      <w:r>
        <w:t xml:space="preserve"> </w:t>
      </w:r>
      <w:r w:rsidR="001E2790" w:rsidRPr="001E2790">
        <w:t>259-320 str.</w:t>
      </w:r>
    </w:p>
    <w:p w:rsidR="0020721D" w:rsidRPr="00041016" w:rsidRDefault="0020721D" w:rsidP="0020721D">
      <w:pPr>
        <w:pStyle w:val="ListParagraph"/>
        <w:snapToGrid w:val="0"/>
        <w:spacing w:line="240" w:lineRule="auto"/>
        <w:jc w:val="both"/>
      </w:pPr>
    </w:p>
    <w:p w:rsidR="00D436DE" w:rsidRPr="00D436DE" w:rsidRDefault="00C66F9D" w:rsidP="0020721D">
      <w:pPr>
        <w:pStyle w:val="ListParagraph"/>
        <w:numPr>
          <w:ilvl w:val="0"/>
          <w:numId w:val="3"/>
        </w:numPr>
        <w:spacing w:line="240" w:lineRule="auto"/>
        <w:rPr>
          <w:b/>
        </w:rPr>
      </w:pPr>
      <w:r w:rsidRPr="000B2CC6">
        <w:t xml:space="preserve"> </w:t>
      </w:r>
      <w:r w:rsidR="00D436DE" w:rsidRPr="00D436DE">
        <w:rPr>
          <w:b/>
        </w:rPr>
        <w:t>Postajanje-životinjom II</w:t>
      </w:r>
    </w:p>
    <w:p w:rsidR="00D436DE" w:rsidRDefault="00BF3038" w:rsidP="0020721D">
      <w:pPr>
        <w:pStyle w:val="ListParagraph"/>
        <w:spacing w:line="240" w:lineRule="auto"/>
      </w:pPr>
      <w:r>
        <w:t>Kafka, Franz (2018)</w:t>
      </w:r>
      <w:r w:rsidR="00D436DE" w:rsidRPr="00D436DE">
        <w:t xml:space="preserve"> </w:t>
      </w:r>
      <w:r w:rsidR="00D436DE" w:rsidRPr="00BF3038">
        <w:rPr>
          <w:i/>
        </w:rPr>
        <w:t>Preobražaj</w:t>
      </w:r>
      <w:r>
        <w:t>, Zagreb: Bulaja naklada.</w:t>
      </w:r>
    </w:p>
    <w:p w:rsidR="0020721D" w:rsidRDefault="0020721D" w:rsidP="0020721D">
      <w:pPr>
        <w:pStyle w:val="ListParagraph"/>
        <w:spacing w:line="240" w:lineRule="auto"/>
      </w:pPr>
    </w:p>
    <w:p w:rsidR="00D436DE" w:rsidRPr="00D436DE" w:rsidRDefault="00C21AAD" w:rsidP="0020721D">
      <w:pPr>
        <w:pStyle w:val="ListParagraph"/>
        <w:spacing w:line="240" w:lineRule="auto"/>
      </w:pPr>
      <w:r>
        <w:t xml:space="preserve">Deleuze(2020) „Sastavnice izraza“, u: </w:t>
      </w:r>
      <w:r w:rsidRPr="00150A75">
        <w:rPr>
          <w:i/>
        </w:rPr>
        <w:t>Kafka. U prilog minornoj književnosti</w:t>
      </w:r>
      <w:r>
        <w:t xml:space="preserve">, Zagreb: Matica hrvatska, 49-75. </w:t>
      </w:r>
    </w:p>
    <w:p w:rsidR="0020721D" w:rsidRPr="0020721D" w:rsidRDefault="00C21AAD" w:rsidP="0020721D">
      <w:pPr>
        <w:pStyle w:val="ListParagraph"/>
        <w:numPr>
          <w:ilvl w:val="0"/>
          <w:numId w:val="3"/>
        </w:numPr>
        <w:snapToGrid w:val="0"/>
        <w:spacing w:line="240" w:lineRule="auto"/>
        <w:jc w:val="both"/>
        <w:rPr>
          <w:b/>
        </w:rPr>
      </w:pPr>
      <w:r w:rsidRPr="00A21482">
        <w:rPr>
          <w:b/>
        </w:rPr>
        <w:lastRenderedPageBreak/>
        <w:t>Bête</w:t>
      </w:r>
      <w:r w:rsidRPr="00A21482">
        <w:rPr>
          <w:b/>
        </w:rPr>
        <w:t>/</w:t>
      </w:r>
      <w:r w:rsidR="00A21482" w:rsidRPr="00A21482">
        <w:rPr>
          <w:b/>
        </w:rPr>
        <w:t>bêtise</w:t>
      </w:r>
    </w:p>
    <w:p w:rsidR="007806AC" w:rsidRDefault="00C21AAD" w:rsidP="0020721D">
      <w:pPr>
        <w:pStyle w:val="ListParagraph"/>
        <w:snapToGrid w:val="0"/>
        <w:spacing w:line="240" w:lineRule="auto"/>
        <w:jc w:val="both"/>
      </w:pPr>
      <w:r>
        <w:t>Flaubert</w:t>
      </w:r>
      <w:r w:rsidR="008D7EE4">
        <w:t>, Gustave (2012)</w:t>
      </w:r>
      <w:r>
        <w:t xml:space="preserve"> </w:t>
      </w:r>
      <w:r w:rsidRPr="00150A75">
        <w:rPr>
          <w:i/>
        </w:rPr>
        <w:t>B</w:t>
      </w:r>
      <w:r w:rsidR="008D7EE4" w:rsidRPr="00150A75">
        <w:rPr>
          <w:i/>
        </w:rPr>
        <w:t>ouvard i P</w:t>
      </w:r>
      <w:r w:rsidR="008D7EE4" w:rsidRPr="00150A75">
        <w:rPr>
          <w:rFonts w:cstheme="minorHAnsi"/>
          <w:i/>
        </w:rPr>
        <w:t>é</w:t>
      </w:r>
      <w:r w:rsidR="008D7EE4" w:rsidRPr="00150A75">
        <w:rPr>
          <w:i/>
        </w:rPr>
        <w:t>cuchet</w:t>
      </w:r>
      <w:r w:rsidR="008D7EE4">
        <w:t xml:space="preserve">, </w:t>
      </w:r>
      <w:r w:rsidR="007806AC">
        <w:t>Zagreb: Matica hrvatska (III. poglavlje,</w:t>
      </w:r>
      <w:r w:rsidR="008D7EE4">
        <w:t xml:space="preserve"> str. 76-128</w:t>
      </w:r>
      <w:r w:rsidR="007806AC">
        <w:t>)</w:t>
      </w:r>
      <w:r w:rsidR="008D7EE4">
        <w:t xml:space="preserve"> </w:t>
      </w:r>
    </w:p>
    <w:p w:rsidR="0059517A" w:rsidRDefault="0059517A" w:rsidP="0020721D">
      <w:pPr>
        <w:pStyle w:val="ListParagraph"/>
        <w:snapToGrid w:val="0"/>
        <w:spacing w:line="240" w:lineRule="auto"/>
        <w:jc w:val="both"/>
      </w:pPr>
    </w:p>
    <w:p w:rsidR="0020721D" w:rsidRPr="0020721D" w:rsidRDefault="00D10CB6" w:rsidP="0020721D">
      <w:pPr>
        <w:pStyle w:val="ListParagraph"/>
        <w:numPr>
          <w:ilvl w:val="0"/>
          <w:numId w:val="3"/>
        </w:numPr>
        <w:snapToGrid w:val="0"/>
        <w:spacing w:line="240" w:lineRule="auto"/>
        <w:jc w:val="both"/>
        <w:rPr>
          <w:b/>
        </w:rPr>
      </w:pPr>
      <w:r w:rsidRPr="00D10CB6">
        <w:rPr>
          <w:b/>
        </w:rPr>
        <w:t>Prvobitna stanica i ključ svih mitologija</w:t>
      </w:r>
      <w:r w:rsidR="00160D25">
        <w:rPr>
          <w:b/>
        </w:rPr>
        <w:t xml:space="preserve"> I</w:t>
      </w:r>
    </w:p>
    <w:p w:rsidR="00D10CB6" w:rsidRPr="0020721D" w:rsidRDefault="00D10CB6" w:rsidP="0020721D">
      <w:pPr>
        <w:pStyle w:val="ListParagraph"/>
        <w:snapToGrid w:val="0"/>
        <w:spacing w:line="240" w:lineRule="auto"/>
        <w:jc w:val="both"/>
        <w:rPr>
          <w:b/>
        </w:rPr>
      </w:pPr>
      <w:r w:rsidRPr="00D10CB6">
        <w:t xml:space="preserve">Eliot, George (2009) </w:t>
      </w:r>
      <w:r w:rsidRPr="0020721D">
        <w:rPr>
          <w:i/>
        </w:rPr>
        <w:t>Middlemarch</w:t>
      </w:r>
      <w:r w:rsidRPr="00D10CB6">
        <w:t>, prevela Martina</w:t>
      </w:r>
      <w:r w:rsidR="00F039EF">
        <w:t xml:space="preserve"> Lice, Zagreb: Nova knjiga Rast (odabrana poglavlja)</w:t>
      </w:r>
    </w:p>
    <w:p w:rsidR="00160D25" w:rsidRDefault="00160D25" w:rsidP="0020721D">
      <w:pPr>
        <w:pStyle w:val="ListParagraph"/>
        <w:snapToGrid w:val="0"/>
        <w:spacing w:line="240" w:lineRule="auto"/>
        <w:jc w:val="both"/>
      </w:pPr>
    </w:p>
    <w:p w:rsidR="0020721D" w:rsidRPr="0020721D" w:rsidRDefault="00160D25" w:rsidP="0020721D">
      <w:pPr>
        <w:pStyle w:val="ListParagraph"/>
        <w:numPr>
          <w:ilvl w:val="0"/>
          <w:numId w:val="3"/>
        </w:numPr>
        <w:spacing w:line="240" w:lineRule="auto"/>
        <w:rPr>
          <w:b/>
        </w:rPr>
      </w:pPr>
      <w:r w:rsidRPr="00160D25">
        <w:rPr>
          <w:b/>
        </w:rPr>
        <w:t>Prvobitna stanica i ključ svih mitologija I</w:t>
      </w:r>
      <w:r>
        <w:rPr>
          <w:b/>
        </w:rPr>
        <w:t>I</w:t>
      </w:r>
    </w:p>
    <w:p w:rsidR="00160D25" w:rsidRPr="0020721D" w:rsidRDefault="00160D25" w:rsidP="0020721D">
      <w:pPr>
        <w:pStyle w:val="ListParagraph"/>
        <w:spacing w:line="240" w:lineRule="auto"/>
        <w:rPr>
          <w:b/>
        </w:rPr>
      </w:pPr>
      <w:r w:rsidRPr="00160D25">
        <w:t xml:space="preserve">Eliot, George (2009) </w:t>
      </w:r>
      <w:r w:rsidRPr="0020721D">
        <w:rPr>
          <w:i/>
        </w:rPr>
        <w:t>Middlemarch</w:t>
      </w:r>
      <w:r w:rsidRPr="00160D25">
        <w:t>, prevela Martina Lice, Zagreb: Nova knjiga Rast (odabrana poglavlja)</w:t>
      </w:r>
    </w:p>
    <w:p w:rsidR="007806AC" w:rsidRPr="007806AC" w:rsidRDefault="007806AC" w:rsidP="0020721D">
      <w:pPr>
        <w:pStyle w:val="ListParagraph"/>
        <w:snapToGrid w:val="0"/>
        <w:spacing w:line="240" w:lineRule="auto"/>
        <w:jc w:val="both"/>
      </w:pPr>
    </w:p>
    <w:p w:rsidR="0020721D" w:rsidRDefault="00AF0FFA" w:rsidP="0020721D">
      <w:pPr>
        <w:pStyle w:val="ListParagraph"/>
        <w:numPr>
          <w:ilvl w:val="0"/>
          <w:numId w:val="3"/>
        </w:numPr>
        <w:snapToGrid w:val="0"/>
        <w:spacing w:line="240" w:lineRule="auto"/>
        <w:jc w:val="both"/>
        <w:rPr>
          <w:b/>
        </w:rPr>
      </w:pPr>
      <w:r>
        <w:rPr>
          <w:b/>
        </w:rPr>
        <w:t>Čovjek iz doba sjevernog jelena</w:t>
      </w:r>
    </w:p>
    <w:p w:rsidR="00F94904" w:rsidRDefault="00F94904" w:rsidP="0020721D">
      <w:pPr>
        <w:pStyle w:val="ListParagraph"/>
        <w:snapToGrid w:val="0"/>
        <w:spacing w:line="240" w:lineRule="auto"/>
        <w:jc w:val="both"/>
      </w:pPr>
      <w:r w:rsidRPr="007806AC">
        <w:t>B</w:t>
      </w:r>
      <w:r w:rsidR="00150A75">
        <w:t>ataille</w:t>
      </w:r>
      <w:r w:rsidR="009B749A">
        <w:t>, Georges</w:t>
      </w:r>
      <w:r w:rsidR="00150A75">
        <w:t xml:space="preserve"> (2003)</w:t>
      </w:r>
      <w:r w:rsidRPr="0020721D">
        <w:rPr>
          <w:b/>
        </w:rPr>
        <w:t xml:space="preserve"> </w:t>
      </w:r>
      <w:r w:rsidR="00150A75" w:rsidRPr="0020721D">
        <w:rPr>
          <w:b/>
        </w:rPr>
        <w:t>„</w:t>
      </w:r>
      <w:r w:rsidR="007806AC">
        <w:t>Lascaux ili rođenje umjetnosti</w:t>
      </w:r>
      <w:r w:rsidR="00150A75">
        <w:t>“</w:t>
      </w:r>
      <w:r w:rsidR="007806AC">
        <w:t xml:space="preserve">, </w:t>
      </w:r>
      <w:r w:rsidR="00150A75" w:rsidRPr="0020721D">
        <w:rPr>
          <w:i/>
        </w:rPr>
        <w:t>Europski glasnik</w:t>
      </w:r>
      <w:r w:rsidR="00150A75">
        <w:t>, 8, str. 697.</w:t>
      </w:r>
      <w:r w:rsidR="007806AC" w:rsidRPr="007806AC">
        <w:t>-750</w:t>
      </w:r>
      <w:r w:rsidR="00150A75">
        <w:t>.</w:t>
      </w:r>
    </w:p>
    <w:p w:rsidR="0020721D" w:rsidRPr="0020721D" w:rsidRDefault="0020721D" w:rsidP="0020721D">
      <w:pPr>
        <w:pStyle w:val="ListParagraph"/>
        <w:snapToGrid w:val="0"/>
        <w:spacing w:line="240" w:lineRule="auto"/>
        <w:jc w:val="both"/>
        <w:rPr>
          <w:b/>
        </w:rPr>
      </w:pPr>
    </w:p>
    <w:p w:rsidR="0020721D" w:rsidRDefault="00976FB9" w:rsidP="0020721D">
      <w:pPr>
        <w:pStyle w:val="ListParagraph"/>
        <w:numPr>
          <w:ilvl w:val="0"/>
          <w:numId w:val="3"/>
        </w:numPr>
        <w:snapToGrid w:val="0"/>
        <w:spacing w:line="240" w:lineRule="auto"/>
        <w:jc w:val="both"/>
        <w:rPr>
          <w:b/>
        </w:rPr>
      </w:pPr>
      <w:r w:rsidRPr="00976FB9">
        <w:rPr>
          <w:b/>
        </w:rPr>
        <w:t>Kultura i nagoni</w:t>
      </w:r>
    </w:p>
    <w:p w:rsidR="00352DC0" w:rsidRDefault="00F039EF" w:rsidP="0020721D">
      <w:pPr>
        <w:pStyle w:val="ListParagraph"/>
        <w:snapToGrid w:val="0"/>
        <w:spacing w:line="240" w:lineRule="auto"/>
        <w:jc w:val="both"/>
      </w:pPr>
      <w:r>
        <w:t>Freud</w:t>
      </w:r>
      <w:r w:rsidR="009B749A">
        <w:t>, Sigmund</w:t>
      </w:r>
      <w:r>
        <w:t xml:space="preserve"> (1969)</w:t>
      </w:r>
      <w:r w:rsidR="00F94904">
        <w:t xml:space="preserve"> </w:t>
      </w:r>
      <w:r>
        <w:t>„</w:t>
      </w:r>
      <w:r w:rsidR="00F94904">
        <w:t>Nelagodnost u kulturi</w:t>
      </w:r>
      <w:r>
        <w:t>“</w:t>
      </w:r>
      <w:r w:rsidR="00F94904">
        <w:t xml:space="preserve">, </w:t>
      </w:r>
      <w:r>
        <w:t xml:space="preserve">u: </w:t>
      </w:r>
      <w:r w:rsidRPr="0020721D">
        <w:rPr>
          <w:i/>
        </w:rPr>
        <w:t>Iz kulture i umetnosti</w:t>
      </w:r>
      <w:r>
        <w:t xml:space="preserve">, Novi Sad: Matica srpska, str. </w:t>
      </w:r>
      <w:r w:rsidR="00F94904">
        <w:t>264-357</w:t>
      </w:r>
    </w:p>
    <w:p w:rsidR="0020721D" w:rsidRPr="0020721D" w:rsidRDefault="0020721D" w:rsidP="0020721D">
      <w:pPr>
        <w:pStyle w:val="ListParagraph"/>
        <w:snapToGrid w:val="0"/>
        <w:spacing w:line="240" w:lineRule="auto"/>
        <w:jc w:val="both"/>
        <w:rPr>
          <w:b/>
        </w:rPr>
      </w:pPr>
    </w:p>
    <w:p w:rsidR="00D63685" w:rsidRPr="00D63685" w:rsidRDefault="00150A75" w:rsidP="0020721D">
      <w:pPr>
        <w:pStyle w:val="ListParagraph"/>
        <w:numPr>
          <w:ilvl w:val="0"/>
          <w:numId w:val="3"/>
        </w:numPr>
        <w:snapToGrid w:val="0"/>
        <w:spacing w:line="240" w:lineRule="auto"/>
        <w:jc w:val="both"/>
        <w:rPr>
          <w:b/>
        </w:rPr>
      </w:pPr>
      <w:r>
        <w:rPr>
          <w:b/>
        </w:rPr>
        <w:t>Ocoubojstvo: Darwin i</w:t>
      </w:r>
      <w:r w:rsidR="00D63685" w:rsidRPr="00D63685">
        <w:rPr>
          <w:b/>
        </w:rPr>
        <w:t xml:space="preserve"> Freud </w:t>
      </w:r>
    </w:p>
    <w:p w:rsidR="00F94904" w:rsidRDefault="00F94904" w:rsidP="0020721D">
      <w:pPr>
        <w:pStyle w:val="ListParagraph"/>
        <w:snapToGrid w:val="0"/>
        <w:spacing w:line="240" w:lineRule="auto"/>
        <w:jc w:val="both"/>
      </w:pPr>
      <w:r>
        <w:t>Freud</w:t>
      </w:r>
      <w:r w:rsidR="003D44BD">
        <w:t>, S</w:t>
      </w:r>
      <w:r w:rsidR="009B749A">
        <w:t>igmund</w:t>
      </w:r>
      <w:r>
        <w:t xml:space="preserve">: </w:t>
      </w:r>
      <w:r w:rsidR="003D44BD">
        <w:t xml:space="preserve">„Infantilni povratak totemizma“, u: </w:t>
      </w:r>
      <w:r w:rsidRPr="00BF3038">
        <w:rPr>
          <w:i/>
        </w:rPr>
        <w:t>Totem i tabu</w:t>
      </w:r>
      <w:r w:rsidR="003D44BD">
        <w:t xml:space="preserve">, </w:t>
      </w:r>
      <w:r w:rsidR="00BF3038">
        <w:t>Beograd: Matica srpska, 223-288.</w:t>
      </w:r>
    </w:p>
    <w:p w:rsidR="0020721D" w:rsidRDefault="0020721D" w:rsidP="0020721D">
      <w:pPr>
        <w:pStyle w:val="ListParagraph"/>
        <w:snapToGrid w:val="0"/>
        <w:spacing w:line="240" w:lineRule="auto"/>
        <w:jc w:val="both"/>
      </w:pPr>
    </w:p>
    <w:p w:rsidR="00150A75" w:rsidRPr="00150A75" w:rsidRDefault="00150A75" w:rsidP="0020721D">
      <w:pPr>
        <w:pStyle w:val="ListParagraph"/>
        <w:numPr>
          <w:ilvl w:val="0"/>
          <w:numId w:val="3"/>
        </w:numPr>
        <w:snapToGrid w:val="0"/>
        <w:spacing w:line="240" w:lineRule="auto"/>
        <w:jc w:val="both"/>
        <w:rPr>
          <w:b/>
        </w:rPr>
      </w:pPr>
      <w:r>
        <w:rPr>
          <w:b/>
        </w:rPr>
        <w:t>Figure autoriteta</w:t>
      </w:r>
      <w:r w:rsidR="00160D25">
        <w:rPr>
          <w:b/>
        </w:rPr>
        <w:t xml:space="preserve"> </w:t>
      </w:r>
    </w:p>
    <w:p w:rsidR="009D1112" w:rsidRDefault="009D1112" w:rsidP="0020721D">
      <w:pPr>
        <w:pStyle w:val="ListParagraph"/>
        <w:snapToGrid w:val="0"/>
        <w:spacing w:line="240" w:lineRule="auto"/>
        <w:jc w:val="both"/>
      </w:pPr>
      <w:r>
        <w:t>Ibsen</w:t>
      </w:r>
      <w:r w:rsidR="006A7C67">
        <w:t>, Henrik</w:t>
      </w:r>
      <w:r w:rsidR="00BF3038">
        <w:t xml:space="preserve"> (2005)</w:t>
      </w:r>
      <w:r>
        <w:t xml:space="preserve"> Stupovi društva</w:t>
      </w:r>
      <w:r w:rsidR="00BF3038">
        <w:t>, Zagreb: Gradsko dramsko kazalište Gavella</w:t>
      </w:r>
    </w:p>
    <w:p w:rsidR="0020721D" w:rsidRDefault="0020721D" w:rsidP="0020721D">
      <w:pPr>
        <w:pStyle w:val="ListParagraph"/>
        <w:snapToGrid w:val="0"/>
        <w:spacing w:line="240" w:lineRule="auto"/>
        <w:jc w:val="both"/>
      </w:pPr>
    </w:p>
    <w:p w:rsidR="002E527A" w:rsidRPr="000B2CC6" w:rsidRDefault="000831D2" w:rsidP="0020721D">
      <w:pPr>
        <w:pStyle w:val="ListParagraph"/>
        <w:numPr>
          <w:ilvl w:val="0"/>
          <w:numId w:val="3"/>
        </w:numPr>
        <w:snapToGrid w:val="0"/>
        <w:spacing w:line="240" w:lineRule="auto"/>
        <w:jc w:val="both"/>
        <w:rPr>
          <w:b/>
        </w:rPr>
      </w:pPr>
      <w:r w:rsidRPr="000B2CC6">
        <w:rPr>
          <w:b/>
        </w:rPr>
        <w:t>Žena-zvijer</w:t>
      </w:r>
      <w:r w:rsidR="002E527A" w:rsidRPr="000B2CC6">
        <w:rPr>
          <w:b/>
        </w:rPr>
        <w:t>:</w:t>
      </w:r>
    </w:p>
    <w:p w:rsidR="000A6DE0" w:rsidRPr="000B2CC6" w:rsidRDefault="002E527A" w:rsidP="0020721D">
      <w:pPr>
        <w:snapToGrid w:val="0"/>
        <w:spacing w:line="240" w:lineRule="auto"/>
        <w:ind w:left="708"/>
        <w:contextualSpacing/>
        <w:jc w:val="both"/>
      </w:pPr>
      <w:r w:rsidRPr="000B2CC6">
        <w:t>Zola</w:t>
      </w:r>
      <w:r w:rsidR="00FB4025" w:rsidRPr="000B2CC6">
        <w:t>, Émile (2005)</w:t>
      </w:r>
      <w:r w:rsidRPr="000B2CC6">
        <w:t xml:space="preserve"> </w:t>
      </w:r>
      <w:r w:rsidRPr="000B2CC6">
        <w:rPr>
          <w:i/>
        </w:rPr>
        <w:t>Thérèse Raquin</w:t>
      </w:r>
      <w:r w:rsidR="00FB4025" w:rsidRPr="000B2CC6">
        <w:t>, prevela Dunja Barbarić, Rijeka: Otokar Keršovani.</w:t>
      </w:r>
    </w:p>
    <w:p w:rsidR="00CE7FB0" w:rsidRDefault="00BC4B5A" w:rsidP="0020721D">
      <w:pPr>
        <w:pStyle w:val="ListParagraph"/>
        <w:numPr>
          <w:ilvl w:val="0"/>
          <w:numId w:val="3"/>
        </w:numPr>
        <w:snapToGrid w:val="0"/>
        <w:spacing w:line="240" w:lineRule="auto"/>
        <w:rPr>
          <w:b/>
        </w:rPr>
      </w:pPr>
      <w:r>
        <w:rPr>
          <w:b/>
        </w:rPr>
        <w:t>Darvinistički junak</w:t>
      </w:r>
    </w:p>
    <w:p w:rsidR="0001280A" w:rsidRDefault="009B749A" w:rsidP="0020721D">
      <w:pPr>
        <w:pStyle w:val="ListParagraph"/>
        <w:snapToGrid w:val="0"/>
        <w:spacing w:line="240" w:lineRule="auto"/>
      </w:pPr>
      <w:r>
        <w:t>Čehov, Anton Pavlovič (1954)</w:t>
      </w:r>
      <w:r w:rsidR="003D319D" w:rsidRPr="003D319D">
        <w:t xml:space="preserve"> </w:t>
      </w:r>
      <w:r>
        <w:t>„</w:t>
      </w:r>
      <w:r w:rsidR="003D319D" w:rsidRPr="003D319D">
        <w:t>Dvoboj</w:t>
      </w:r>
      <w:r>
        <w:t>“, u: Dvoboj i druge pripovetke, Beograd: Rad.</w:t>
      </w:r>
    </w:p>
    <w:p w:rsidR="0020721D" w:rsidRDefault="0020721D" w:rsidP="0020721D">
      <w:pPr>
        <w:pStyle w:val="ListParagraph"/>
        <w:snapToGrid w:val="0"/>
        <w:spacing w:line="240" w:lineRule="auto"/>
      </w:pPr>
    </w:p>
    <w:p w:rsidR="00D10CB6" w:rsidRPr="00D10CB6" w:rsidRDefault="00D10CB6" w:rsidP="0020721D">
      <w:pPr>
        <w:pStyle w:val="ListParagraph"/>
        <w:numPr>
          <w:ilvl w:val="0"/>
          <w:numId w:val="3"/>
        </w:numPr>
        <w:snapToGrid w:val="0"/>
        <w:spacing w:line="240" w:lineRule="auto"/>
        <w:rPr>
          <w:b/>
        </w:rPr>
      </w:pPr>
      <w:bookmarkStart w:id="0" w:name="_GoBack"/>
      <w:bookmarkEnd w:id="0"/>
      <w:r w:rsidRPr="00D10CB6">
        <w:rPr>
          <w:b/>
        </w:rPr>
        <w:t>Ispit</w:t>
      </w:r>
    </w:p>
    <w:sectPr w:rsidR="00D10CB6" w:rsidRPr="00D10C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27596D"/>
    <w:multiLevelType w:val="hybridMultilevel"/>
    <w:tmpl w:val="D632DB4E"/>
    <w:lvl w:ilvl="0" w:tplc="D27ECFA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D057648"/>
    <w:multiLevelType w:val="hybridMultilevel"/>
    <w:tmpl w:val="897E186A"/>
    <w:lvl w:ilvl="0" w:tplc="6BB22518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3DC4773"/>
    <w:multiLevelType w:val="hybridMultilevel"/>
    <w:tmpl w:val="5D6A1890"/>
    <w:lvl w:ilvl="0" w:tplc="041A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F925F2"/>
    <w:multiLevelType w:val="hybridMultilevel"/>
    <w:tmpl w:val="C7E2AFDA"/>
    <w:lvl w:ilvl="0" w:tplc="AACCE54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930D1E"/>
    <w:multiLevelType w:val="hybridMultilevel"/>
    <w:tmpl w:val="5A0626E4"/>
    <w:lvl w:ilvl="0" w:tplc="AA4A7EF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1CA"/>
    <w:rsid w:val="0001280A"/>
    <w:rsid w:val="00041016"/>
    <w:rsid w:val="00041567"/>
    <w:rsid w:val="0006646C"/>
    <w:rsid w:val="000831D2"/>
    <w:rsid w:val="000A6DE0"/>
    <w:rsid w:val="000B2CC6"/>
    <w:rsid w:val="00105026"/>
    <w:rsid w:val="001205E7"/>
    <w:rsid w:val="001229E3"/>
    <w:rsid w:val="0014365C"/>
    <w:rsid w:val="001502CA"/>
    <w:rsid w:val="00150A75"/>
    <w:rsid w:val="001600FC"/>
    <w:rsid w:val="00160D25"/>
    <w:rsid w:val="001617D7"/>
    <w:rsid w:val="0016477F"/>
    <w:rsid w:val="00165BF8"/>
    <w:rsid w:val="001A1236"/>
    <w:rsid w:val="001A4FB6"/>
    <w:rsid w:val="001B40A9"/>
    <w:rsid w:val="001E2790"/>
    <w:rsid w:val="001E6686"/>
    <w:rsid w:val="001F06FC"/>
    <w:rsid w:val="001F655E"/>
    <w:rsid w:val="0020721D"/>
    <w:rsid w:val="00223DFF"/>
    <w:rsid w:val="00246245"/>
    <w:rsid w:val="00260626"/>
    <w:rsid w:val="002854A2"/>
    <w:rsid w:val="0028718F"/>
    <w:rsid w:val="00287F9D"/>
    <w:rsid w:val="002A26F0"/>
    <w:rsid w:val="002B601A"/>
    <w:rsid w:val="002E527A"/>
    <w:rsid w:val="003013AF"/>
    <w:rsid w:val="00305847"/>
    <w:rsid w:val="003135A1"/>
    <w:rsid w:val="003164A4"/>
    <w:rsid w:val="00316A45"/>
    <w:rsid w:val="003405E9"/>
    <w:rsid w:val="00341F0D"/>
    <w:rsid w:val="00352DC0"/>
    <w:rsid w:val="00364964"/>
    <w:rsid w:val="003A2CE3"/>
    <w:rsid w:val="003C613F"/>
    <w:rsid w:val="003D319D"/>
    <w:rsid w:val="003D44BD"/>
    <w:rsid w:val="003F1C1B"/>
    <w:rsid w:val="003F31BF"/>
    <w:rsid w:val="00403F6B"/>
    <w:rsid w:val="00435E2B"/>
    <w:rsid w:val="0047031F"/>
    <w:rsid w:val="0047301D"/>
    <w:rsid w:val="004D5C6B"/>
    <w:rsid w:val="004E3773"/>
    <w:rsid w:val="004E38E0"/>
    <w:rsid w:val="00501F37"/>
    <w:rsid w:val="005111A2"/>
    <w:rsid w:val="00511E7E"/>
    <w:rsid w:val="00520DBC"/>
    <w:rsid w:val="00523D57"/>
    <w:rsid w:val="0054480E"/>
    <w:rsid w:val="00561133"/>
    <w:rsid w:val="0059517A"/>
    <w:rsid w:val="00596443"/>
    <w:rsid w:val="005C6EDF"/>
    <w:rsid w:val="005F5874"/>
    <w:rsid w:val="006318FD"/>
    <w:rsid w:val="00644E24"/>
    <w:rsid w:val="00670439"/>
    <w:rsid w:val="00684520"/>
    <w:rsid w:val="006A5C23"/>
    <w:rsid w:val="006A7C67"/>
    <w:rsid w:val="006C1A76"/>
    <w:rsid w:val="007019DD"/>
    <w:rsid w:val="00734DE6"/>
    <w:rsid w:val="007806AC"/>
    <w:rsid w:val="007A1FC3"/>
    <w:rsid w:val="007D4005"/>
    <w:rsid w:val="008020E6"/>
    <w:rsid w:val="00830261"/>
    <w:rsid w:val="00865E69"/>
    <w:rsid w:val="008C6F13"/>
    <w:rsid w:val="008C7C7D"/>
    <w:rsid w:val="008D7EE4"/>
    <w:rsid w:val="008F04BF"/>
    <w:rsid w:val="009113CC"/>
    <w:rsid w:val="00916EFA"/>
    <w:rsid w:val="0093428D"/>
    <w:rsid w:val="009451DC"/>
    <w:rsid w:val="00954E6B"/>
    <w:rsid w:val="00976FB9"/>
    <w:rsid w:val="009921CA"/>
    <w:rsid w:val="009B749A"/>
    <w:rsid w:val="009C24B4"/>
    <w:rsid w:val="009D1112"/>
    <w:rsid w:val="009D35B2"/>
    <w:rsid w:val="009E5F74"/>
    <w:rsid w:val="009F1AF5"/>
    <w:rsid w:val="009F4ED0"/>
    <w:rsid w:val="00A05E11"/>
    <w:rsid w:val="00A13053"/>
    <w:rsid w:val="00A21482"/>
    <w:rsid w:val="00A504A7"/>
    <w:rsid w:val="00A53358"/>
    <w:rsid w:val="00A56DBA"/>
    <w:rsid w:val="00A81D4D"/>
    <w:rsid w:val="00A863BF"/>
    <w:rsid w:val="00A92FE3"/>
    <w:rsid w:val="00AB284E"/>
    <w:rsid w:val="00AC04F0"/>
    <w:rsid w:val="00AC4671"/>
    <w:rsid w:val="00AF0FFA"/>
    <w:rsid w:val="00B04AB0"/>
    <w:rsid w:val="00B11944"/>
    <w:rsid w:val="00B359E7"/>
    <w:rsid w:val="00B82163"/>
    <w:rsid w:val="00B927AF"/>
    <w:rsid w:val="00B95E80"/>
    <w:rsid w:val="00B9697D"/>
    <w:rsid w:val="00BB05A3"/>
    <w:rsid w:val="00BB24D1"/>
    <w:rsid w:val="00BC4B5A"/>
    <w:rsid w:val="00BF198C"/>
    <w:rsid w:val="00BF3038"/>
    <w:rsid w:val="00C03E7B"/>
    <w:rsid w:val="00C05356"/>
    <w:rsid w:val="00C21AAD"/>
    <w:rsid w:val="00C227F4"/>
    <w:rsid w:val="00C343B8"/>
    <w:rsid w:val="00C66F9D"/>
    <w:rsid w:val="00C67283"/>
    <w:rsid w:val="00C9623B"/>
    <w:rsid w:val="00CA115A"/>
    <w:rsid w:val="00CD4ACF"/>
    <w:rsid w:val="00CE659C"/>
    <w:rsid w:val="00CE7FB0"/>
    <w:rsid w:val="00CF2DDE"/>
    <w:rsid w:val="00D05444"/>
    <w:rsid w:val="00D10CB6"/>
    <w:rsid w:val="00D436DE"/>
    <w:rsid w:val="00D60BA2"/>
    <w:rsid w:val="00D63685"/>
    <w:rsid w:val="00D7021C"/>
    <w:rsid w:val="00DB58AC"/>
    <w:rsid w:val="00DC3CD7"/>
    <w:rsid w:val="00DE5F03"/>
    <w:rsid w:val="00DF074A"/>
    <w:rsid w:val="00DF1843"/>
    <w:rsid w:val="00DF2831"/>
    <w:rsid w:val="00E00FF1"/>
    <w:rsid w:val="00E26A9B"/>
    <w:rsid w:val="00E730D6"/>
    <w:rsid w:val="00E845F7"/>
    <w:rsid w:val="00EA63CA"/>
    <w:rsid w:val="00EA7601"/>
    <w:rsid w:val="00EB374C"/>
    <w:rsid w:val="00ED5129"/>
    <w:rsid w:val="00EF7153"/>
    <w:rsid w:val="00F039EF"/>
    <w:rsid w:val="00F3262D"/>
    <w:rsid w:val="00F50D39"/>
    <w:rsid w:val="00F54D6C"/>
    <w:rsid w:val="00F71B82"/>
    <w:rsid w:val="00F857A0"/>
    <w:rsid w:val="00F94904"/>
    <w:rsid w:val="00FA502F"/>
    <w:rsid w:val="00FB4025"/>
    <w:rsid w:val="00FD0573"/>
    <w:rsid w:val="00FD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C1D26A-F988-41DD-A0D3-6D7E745D5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4BF"/>
    <w:pPr>
      <w:ind w:left="720"/>
      <w:contextualSpacing/>
    </w:pPr>
  </w:style>
  <w:style w:type="character" w:customStyle="1" w:styleId="st">
    <w:name w:val="st"/>
    <w:basedOn w:val="DefaultParagraphFont"/>
    <w:rsid w:val="0001280A"/>
  </w:style>
  <w:style w:type="character" w:styleId="Emphasis">
    <w:name w:val="Emphasis"/>
    <w:basedOn w:val="DefaultParagraphFont"/>
    <w:uiPriority w:val="20"/>
    <w:qFormat/>
    <w:rsid w:val="0001280A"/>
    <w:rPr>
      <w:i/>
      <w:iCs/>
    </w:rPr>
  </w:style>
  <w:style w:type="character" w:styleId="Hyperlink">
    <w:name w:val="Hyperlink"/>
    <w:basedOn w:val="DefaultParagraphFont"/>
    <w:uiPriority w:val="99"/>
    <w:unhideWhenUsed/>
    <w:rsid w:val="003F31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66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55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8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7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</dc:creator>
  <cp:lastModifiedBy>Ana</cp:lastModifiedBy>
  <cp:revision>2</cp:revision>
  <dcterms:created xsi:type="dcterms:W3CDTF">2021-02-26T00:20:00Z</dcterms:created>
  <dcterms:modified xsi:type="dcterms:W3CDTF">2021-02-26T00:20:00Z</dcterms:modified>
</cp:coreProperties>
</file>